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028E6" w14:textId="31D3DC15" w:rsidR="00EE64DF" w:rsidRPr="00CE0424" w:rsidRDefault="00EE64DF" w:rsidP="00EE64DF">
      <w:pPr>
        <w:pStyle w:val="3GPPHeader"/>
        <w:rPr>
          <w:sz w:val="32"/>
          <w:szCs w:val="32"/>
          <w:highlight w:val="yellow"/>
        </w:rPr>
      </w:pPr>
      <w:r w:rsidRPr="00CE0424">
        <w:t>3GPP TSG-RAN WG</w:t>
      </w:r>
      <w:r>
        <w:t>1</w:t>
      </w:r>
      <w:r w:rsidRPr="00CE0424">
        <w:t xml:space="preserve"> </w:t>
      </w:r>
      <w:r>
        <w:t xml:space="preserve">Meeting </w:t>
      </w:r>
      <w:r w:rsidRPr="00CE0424">
        <w:t>#</w:t>
      </w:r>
      <w:r>
        <w:t>118</w:t>
      </w:r>
      <w:r w:rsidRPr="00CE0424">
        <w:tab/>
      </w:r>
      <w:r w:rsidR="00CE6498" w:rsidRPr="00CE6498">
        <w:rPr>
          <w:sz w:val="32"/>
          <w:szCs w:val="32"/>
        </w:rPr>
        <w:t>R1-2406136</w:t>
      </w:r>
    </w:p>
    <w:p w14:paraId="0CADD80C" w14:textId="3CF10761" w:rsidR="00EE64DF" w:rsidRPr="00CE0424" w:rsidRDefault="00EE64DF" w:rsidP="00EE64DF">
      <w:pPr>
        <w:pStyle w:val="3GPPHeader"/>
      </w:pPr>
      <w:r>
        <w:t>Maastricht</w:t>
      </w:r>
      <w:r w:rsidRPr="00DD64D2">
        <w:t xml:space="preserve">, </w:t>
      </w:r>
      <w:r>
        <w:t>Netherlands</w:t>
      </w:r>
      <w:r w:rsidRPr="00DD64D2">
        <w:t xml:space="preserve">, </w:t>
      </w:r>
      <w:r>
        <w:t>August</w:t>
      </w:r>
      <w:r w:rsidRPr="00DD64D2">
        <w:t xml:space="preserve"> </w:t>
      </w:r>
      <w:r>
        <w:t>19</w:t>
      </w:r>
      <w:r w:rsidRPr="00DD64D2">
        <w:t xml:space="preserve"> – 2</w:t>
      </w:r>
      <w:r>
        <w:t xml:space="preserve">3, </w:t>
      </w:r>
      <w:r w:rsidRPr="00DD64D2">
        <w:t>2024</w:t>
      </w:r>
    </w:p>
    <w:p w14:paraId="04460BB2" w14:textId="2649C531" w:rsidR="00EE64DF" w:rsidRPr="00CE0424" w:rsidRDefault="00EE64DF" w:rsidP="00EE64DF">
      <w:pPr>
        <w:pStyle w:val="3GPPHeader"/>
      </w:pPr>
    </w:p>
    <w:p w14:paraId="0E3B5C25" w14:textId="48127050" w:rsidR="00EE64DF" w:rsidRPr="00BC0E69" w:rsidRDefault="00EE64DF" w:rsidP="00EE64DF">
      <w:pPr>
        <w:pStyle w:val="3GPPHeader"/>
        <w:rPr>
          <w:sz w:val="22"/>
        </w:rPr>
      </w:pPr>
      <w:r w:rsidRPr="00BC0E69">
        <w:rPr>
          <w:sz w:val="22"/>
        </w:rPr>
        <w:t>Agenda Item:</w:t>
      </w:r>
      <w:r w:rsidRPr="00BC0E69">
        <w:rPr>
          <w:sz w:val="22"/>
        </w:rPr>
        <w:tab/>
        <w:t>9.3.3</w:t>
      </w:r>
    </w:p>
    <w:p w14:paraId="164ABEED" w14:textId="33DDAFB8" w:rsidR="00EE64DF" w:rsidRPr="00CE0424" w:rsidRDefault="00EE64DF" w:rsidP="00EE64DF">
      <w:pPr>
        <w:pStyle w:val="3GPPHeader"/>
        <w:rPr>
          <w:sz w:val="22"/>
        </w:rPr>
      </w:pPr>
      <w:r>
        <w:rPr>
          <w:sz w:val="22"/>
        </w:rPr>
        <w:t>Source:</w:t>
      </w:r>
      <w:r>
        <w:tab/>
      </w:r>
      <w:r w:rsidRPr="00CE0424">
        <w:rPr>
          <w:sz w:val="22"/>
        </w:rPr>
        <w:t>Ericsson</w:t>
      </w:r>
    </w:p>
    <w:p w14:paraId="4C8B4883" w14:textId="5B591679" w:rsidR="00EE64DF" w:rsidRPr="00CE0424" w:rsidRDefault="00EE64DF" w:rsidP="00EE64DF">
      <w:pPr>
        <w:pStyle w:val="3GPPHeader"/>
        <w:rPr>
          <w:sz w:val="22"/>
        </w:rPr>
      </w:pPr>
      <w:r>
        <w:t>Title:</w:t>
      </w:r>
      <w:r>
        <w:tab/>
        <w:t>SBFD CLI handling</w:t>
      </w:r>
      <w:r>
        <w:rPr>
          <w:sz w:val="22"/>
        </w:rPr>
        <w:t xml:space="preserve"> </w:t>
      </w:r>
    </w:p>
    <w:p w14:paraId="1669AF32" w14:textId="44F3311A" w:rsidR="00EE64DF" w:rsidRPr="00CE0424" w:rsidRDefault="00EE64DF" w:rsidP="00EE64DF">
      <w:pPr>
        <w:pStyle w:val="3GPPHeader"/>
        <w:rPr>
          <w:sz w:val="22"/>
        </w:rPr>
      </w:pPr>
      <w:r w:rsidRPr="00CE0424">
        <w:rPr>
          <w:sz w:val="22"/>
        </w:rPr>
        <w:t>Document for:</w:t>
      </w:r>
      <w:r>
        <w:tab/>
      </w:r>
      <w:r w:rsidRPr="00BC0E6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1AE854F" w14:textId="0D2CF2AA" w:rsidR="00F90374" w:rsidRDefault="00C005B9" w:rsidP="00C005B9">
      <w:pPr>
        <w:pStyle w:val="BodyText"/>
      </w:pPr>
      <w:r>
        <w:t xml:space="preserve">In RAN#117, an agreement was made to </w:t>
      </w:r>
      <w:proofErr w:type="spellStart"/>
      <w:r>
        <w:t>downscope</w:t>
      </w:r>
      <w:proofErr w:type="spellEnd"/>
      <w:r>
        <w:t xml:space="preserve"> CLI handling schemes </w:t>
      </w:r>
      <w:r w:rsidR="00226FEA">
        <w:t>to be specified in this WI</w:t>
      </w:r>
      <w:r>
        <w:t xml:space="preserve">, and in RAN#104 the WID for SBFD </w:t>
      </w:r>
      <w:r>
        <w:fldChar w:fldCharType="begin"/>
      </w:r>
      <w:r>
        <w:instrText xml:space="preserve"> REF _Ref172714502 \r \h </w:instrText>
      </w:r>
      <w:r>
        <w:fldChar w:fldCharType="separate"/>
      </w:r>
      <w:r w:rsidR="009760B1">
        <w:t>[1]</w:t>
      </w:r>
      <w:r>
        <w:fldChar w:fldCharType="end"/>
      </w:r>
      <w:r>
        <w:t xml:space="preserve"> was updated to capture the RAN1 agreement.</w:t>
      </w:r>
      <w:r w:rsidR="00F472B6">
        <w:t xml:space="preserve"> The updated WID contains objectives for</w:t>
      </w:r>
      <w:r w:rsidR="00226FEA">
        <w:t xml:space="preserve"> </w:t>
      </w:r>
      <w:r w:rsidR="00F472B6">
        <w:t>CLI handling in the following 3 areas:</w:t>
      </w:r>
    </w:p>
    <w:p w14:paraId="14785EF8" w14:textId="47E9AA13" w:rsidR="00F472B6" w:rsidRDefault="00F472B6" w:rsidP="00F472B6">
      <w:pPr>
        <w:pStyle w:val="BodyText"/>
        <w:numPr>
          <w:ilvl w:val="0"/>
          <w:numId w:val="24"/>
        </w:numPr>
      </w:pPr>
      <w:r>
        <w:t xml:space="preserve">Information exchange among </w:t>
      </w:r>
      <w:proofErr w:type="spellStart"/>
      <w:r>
        <w:t>gNBs</w:t>
      </w:r>
      <w:proofErr w:type="spellEnd"/>
    </w:p>
    <w:p w14:paraId="158BD451" w14:textId="0E391102" w:rsidR="00F472B6" w:rsidRDefault="00F472B6" w:rsidP="00F472B6">
      <w:pPr>
        <w:pStyle w:val="BodyText"/>
        <w:numPr>
          <w:ilvl w:val="0"/>
          <w:numId w:val="24"/>
        </w:numPr>
      </w:pPr>
      <w:r>
        <w:t>UL resource muting for PUSCH</w:t>
      </w:r>
    </w:p>
    <w:p w14:paraId="5A175F51" w14:textId="4D18404A" w:rsidR="00F472B6" w:rsidRDefault="00F472B6" w:rsidP="00F472B6">
      <w:pPr>
        <w:pStyle w:val="BodyText"/>
        <w:numPr>
          <w:ilvl w:val="0"/>
          <w:numId w:val="24"/>
        </w:numPr>
      </w:pPr>
      <w:r>
        <w:t>L1-based UE-to-UE CLI measurement and reporting</w:t>
      </w:r>
    </w:p>
    <w:p w14:paraId="3366B992" w14:textId="08CD55FC" w:rsidR="00F472B6" w:rsidRDefault="00F472B6" w:rsidP="00F472B6">
      <w:pPr>
        <w:pStyle w:val="BodyText"/>
      </w:pPr>
      <w:r>
        <w:t xml:space="preserve">where the first 2 items relate to </w:t>
      </w:r>
      <w:proofErr w:type="spellStart"/>
      <w:r>
        <w:t>gNB-gNB</w:t>
      </w:r>
      <w:proofErr w:type="spellEnd"/>
      <w:r>
        <w:t xml:space="preserve"> CLI and the 3</w:t>
      </w:r>
      <w:r w:rsidRPr="00F472B6">
        <w:rPr>
          <w:vertAlign w:val="superscript"/>
        </w:rPr>
        <w:t>rd</w:t>
      </w:r>
      <w:r>
        <w:t xml:space="preserve"> one to UE-UE CLI. In this contribution we discuss </w:t>
      </w:r>
      <w:r w:rsidR="00226FEA">
        <w:t>the RAN1 aspects of</w:t>
      </w:r>
      <w:r>
        <w:t xml:space="preserve"> </w:t>
      </w:r>
      <w:r w:rsidR="00226FEA">
        <w:t xml:space="preserve">all </w:t>
      </w:r>
      <w:r>
        <w:t xml:space="preserve">three items with a dedicated section for each </w:t>
      </w:r>
      <w:r w:rsidR="00226FEA">
        <w:t>one</w:t>
      </w:r>
      <w:r>
        <w:t>.</w:t>
      </w:r>
    </w:p>
    <w:p w14:paraId="01309578" w14:textId="59658015" w:rsidR="00F472B6" w:rsidRDefault="00F472B6" w:rsidP="00226FEA">
      <w:pPr>
        <w:pStyle w:val="Heading1"/>
        <w:rPr>
          <w:lang w:val="en-US"/>
        </w:rPr>
      </w:pPr>
      <w:r w:rsidRPr="5464FFAC">
        <w:rPr>
          <w:lang w:val="en-US"/>
        </w:rPr>
        <w:t>2</w:t>
      </w:r>
      <w:r w:rsidR="00226FEA">
        <w:tab/>
      </w:r>
      <w:r w:rsidRPr="5464FFAC">
        <w:rPr>
          <w:lang w:val="en-US"/>
        </w:rPr>
        <w:t xml:space="preserve">Information Exchange Among </w:t>
      </w:r>
      <w:proofErr w:type="spellStart"/>
      <w:r w:rsidRPr="5464FFAC">
        <w:rPr>
          <w:lang w:val="en-US"/>
        </w:rPr>
        <w:t>gNBs</w:t>
      </w:r>
      <w:proofErr w:type="spellEnd"/>
    </w:p>
    <w:p w14:paraId="0413E247" w14:textId="3AA01937" w:rsid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8240" behindDoc="0" locked="0" layoutInCell="1" allowOverlap="1" wp14:anchorId="319FC208" wp14:editId="2E3A464E">
                <wp:simplePos x="0" y="0"/>
                <wp:positionH relativeFrom="margin">
                  <wp:align>right</wp:align>
                </wp:positionH>
                <wp:positionV relativeFrom="paragraph">
                  <wp:posOffset>435003</wp:posOffset>
                </wp:positionV>
                <wp:extent cx="6098540" cy="1404620"/>
                <wp:effectExtent l="0" t="0" r="16510" b="1905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794F5E69" w14:textId="1996916D"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74E5CAD1" w14:textId="77777777" w:rsidR="00226FEA" w:rsidRPr="00F90374" w:rsidRDefault="00226FEA" w:rsidP="00226FEA">
                            <w:pPr>
                              <w:numPr>
                                <w:ilvl w:val="2"/>
                                <w:numId w:val="23"/>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2EA2AAB0"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317AF808"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558A196E"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DFE7897"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1664F45A" w14:textId="77777777"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9FEDCB7"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01661EEB"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6297793" w14:textId="47E7898B"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2FDD2E27"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5340496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w:t>
                            </w:r>
                            <w:proofErr w:type="spellStart"/>
                            <w:r w:rsidRPr="00F90374">
                              <w:rPr>
                                <w:rFonts w:ascii="Times New Roman" w:eastAsia="Malgun Gothic" w:hAnsi="Times New Roman" w:cs="Times New Roman"/>
                                <w:szCs w:val="20"/>
                                <w:lang w:eastAsia="ko-KR"/>
                              </w:rPr>
                              <w:t>gNB</w:t>
                            </w:r>
                            <w:proofErr w:type="spellEnd"/>
                            <w:r w:rsidRPr="00F90374">
                              <w:rPr>
                                <w:rFonts w:ascii="Times New Roman" w:eastAsia="Malgun Gothic" w:hAnsi="Times New Roman" w:cs="Times New Roman"/>
                                <w:szCs w:val="20"/>
                                <w:lang w:eastAsia="ko-KR"/>
                              </w:rPr>
                              <w:t xml:space="preserve">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644E1B29"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9FC208" id="_x0000_t202" coordsize="21600,21600" o:spt="202" path="m,l,21600r21600,l21600,xe">
                <v:stroke joinstyle="miter"/>
                <v:path gradientshapeok="t" o:connecttype="rect"/>
              </v:shapetype>
              <v:shape id="Text Box 217" o:spid="_x0000_s1026" type="#_x0000_t202" style="position:absolute;margin-left:429pt;margin-top:34.25pt;width:480.2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">
                <v:textbox style="mso-fit-shape-to-text:t">
                  <w:txbxContent>
                    <w:p w14:paraId="794F5E69" w14:textId="1996916D"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74E5CAD1" w14:textId="77777777" w:rsidR="00226FEA" w:rsidRPr="00F90374" w:rsidRDefault="00226FEA" w:rsidP="00226FEA">
                      <w:pPr>
                        <w:numPr>
                          <w:ilvl w:val="2"/>
                          <w:numId w:val="23"/>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2EA2AAB0"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317AF808"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558A196E"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DFE7897" w14:textId="77777777" w:rsidR="00226FEA" w:rsidRPr="00F90374" w:rsidRDefault="00226FEA" w:rsidP="00226FEA">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1664F45A" w14:textId="77777777"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9FEDCB7"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01661EEB"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76297793" w14:textId="47E7898B"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2FDD2E27"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5340496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w:t>
                      </w:r>
                      <w:proofErr w:type="spellStart"/>
                      <w:r w:rsidRPr="00F90374">
                        <w:rPr>
                          <w:rFonts w:ascii="Times New Roman" w:eastAsia="Malgun Gothic" w:hAnsi="Times New Roman" w:cs="Times New Roman"/>
                          <w:szCs w:val="20"/>
                          <w:lang w:eastAsia="ko-KR"/>
                        </w:rPr>
                        <w:t>gNB</w:t>
                      </w:r>
                      <w:proofErr w:type="spellEnd"/>
                      <w:r w:rsidRPr="00F90374">
                        <w:rPr>
                          <w:rFonts w:ascii="Times New Roman" w:eastAsia="Malgun Gothic" w:hAnsi="Times New Roman" w:cs="Times New Roman"/>
                          <w:szCs w:val="20"/>
                          <w:lang w:eastAsia="ko-KR"/>
                        </w:rPr>
                        <w:t xml:space="preserve">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644E1B29"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v:textbox>
                <w10:wrap type="topAndBottom" anchorx="margin"/>
              </v:shape>
            </w:pict>
          </mc:Fallback>
        </mc:AlternateContent>
      </w:r>
      <w:r>
        <w:rPr>
          <w:lang w:val="en-GB" w:eastAsia="ja-JP"/>
        </w:rPr>
        <w:t xml:space="preserve">The updated WID contains the following objective and related notes corresponding to information exchange among </w:t>
      </w:r>
      <w:proofErr w:type="spellStart"/>
      <w:r>
        <w:rPr>
          <w:lang w:val="en-GB" w:eastAsia="ja-JP"/>
        </w:rPr>
        <w:t>gNBs</w:t>
      </w:r>
      <w:proofErr w:type="spellEnd"/>
      <w:r>
        <w:rPr>
          <w:lang w:val="en-GB" w:eastAsia="ja-JP"/>
        </w:rPr>
        <w:t xml:space="preserve"> for handling </w:t>
      </w:r>
      <w:proofErr w:type="spellStart"/>
      <w:r>
        <w:rPr>
          <w:lang w:val="en-GB" w:eastAsia="ja-JP"/>
        </w:rPr>
        <w:t>gNB-gNB</w:t>
      </w:r>
      <w:proofErr w:type="spellEnd"/>
      <w:r>
        <w:rPr>
          <w:lang w:val="en-GB" w:eastAsia="ja-JP"/>
        </w:rPr>
        <w:t xml:space="preserve"> CLI:</w:t>
      </w:r>
    </w:p>
    <w:p w14:paraId="5DFE138E" w14:textId="3F6C5906" w:rsidR="00226FEA" w:rsidRDefault="00226FEA" w:rsidP="00226FEA">
      <w:pPr>
        <w:rPr>
          <w:lang w:val="en-GB" w:eastAsia="ja-JP"/>
        </w:rPr>
      </w:pPr>
    </w:p>
    <w:p w14:paraId="5E521063" w14:textId="59C88D8F" w:rsidR="00EC286F" w:rsidRDefault="00EC286F" w:rsidP="000D2E7B">
      <w:pPr>
        <w:jc w:val="both"/>
        <w:rPr>
          <w:lang w:val="en-GB" w:eastAsia="ja-JP"/>
        </w:rPr>
      </w:pPr>
      <w:r>
        <w:rPr>
          <w:lang w:val="en-GB" w:eastAsia="ja-JP"/>
        </w:rPr>
        <w:t>We observe that t</w:t>
      </w:r>
      <w:r w:rsidR="00C41EC5" w:rsidRPr="003334B6">
        <w:rPr>
          <w:lang w:val="en-GB" w:eastAsia="ja-JP"/>
        </w:rPr>
        <w:t xml:space="preserve">he objective </w:t>
      </w:r>
      <w:r w:rsidR="00C41EC5">
        <w:rPr>
          <w:lang w:val="en-GB" w:eastAsia="ja-JP"/>
        </w:rPr>
        <w:t>lists only RAN3 as the responsible working group</w:t>
      </w:r>
      <w:r w:rsidR="003334B6" w:rsidRPr="003334B6">
        <w:rPr>
          <w:lang w:val="en-GB" w:eastAsia="ja-JP"/>
        </w:rPr>
        <w:t>.</w:t>
      </w:r>
      <w:r w:rsidR="00C03302">
        <w:rPr>
          <w:lang w:val="en-GB" w:eastAsia="ja-JP"/>
        </w:rPr>
        <w:t xml:space="preserve"> However, </w:t>
      </w:r>
      <w:r w:rsidR="00F44D41">
        <w:rPr>
          <w:lang w:val="en-GB" w:eastAsia="ja-JP"/>
        </w:rPr>
        <w:t xml:space="preserve">there are several open points that </w:t>
      </w:r>
      <w:r w:rsidR="00C41EC5">
        <w:rPr>
          <w:lang w:val="en-GB" w:eastAsia="ja-JP"/>
        </w:rPr>
        <w:t xml:space="preserve">we believe </w:t>
      </w:r>
      <w:r w:rsidR="006B2615">
        <w:rPr>
          <w:lang w:val="en-GB" w:eastAsia="ja-JP"/>
        </w:rPr>
        <w:t xml:space="preserve">should be clarified by </w:t>
      </w:r>
      <w:r w:rsidR="00C41EC5">
        <w:rPr>
          <w:lang w:val="en-GB" w:eastAsia="ja-JP"/>
        </w:rPr>
        <w:t xml:space="preserve">RAN1 </w:t>
      </w:r>
      <w:r w:rsidR="00F44D41">
        <w:rPr>
          <w:lang w:val="en-GB" w:eastAsia="ja-JP"/>
        </w:rPr>
        <w:t xml:space="preserve">(at least at a </w:t>
      </w:r>
      <w:r w:rsidR="00196AC3">
        <w:rPr>
          <w:lang w:val="en-GB" w:eastAsia="ja-JP"/>
        </w:rPr>
        <w:t>high</w:t>
      </w:r>
      <w:r w:rsidR="00F44D41">
        <w:rPr>
          <w:lang w:val="en-GB" w:eastAsia="ja-JP"/>
        </w:rPr>
        <w:t xml:space="preserve"> </w:t>
      </w:r>
      <w:r w:rsidR="00196AC3">
        <w:rPr>
          <w:lang w:val="en-GB" w:eastAsia="ja-JP"/>
        </w:rPr>
        <w:t>level</w:t>
      </w:r>
      <w:r w:rsidR="00F44D41">
        <w:rPr>
          <w:lang w:val="en-GB" w:eastAsia="ja-JP"/>
        </w:rPr>
        <w:t xml:space="preserve">) </w:t>
      </w:r>
      <w:r w:rsidR="00196AC3">
        <w:rPr>
          <w:lang w:val="en-GB" w:eastAsia="ja-JP"/>
        </w:rPr>
        <w:t>to streamline RAN3’s efforts.</w:t>
      </w:r>
      <w:r w:rsidR="00F44D41">
        <w:rPr>
          <w:lang w:val="en-GB" w:eastAsia="ja-JP"/>
        </w:rPr>
        <w:t xml:space="preserve"> </w:t>
      </w:r>
      <w:r w:rsidR="006C6C85">
        <w:rPr>
          <w:lang w:val="en-GB" w:eastAsia="ja-JP"/>
        </w:rPr>
        <w:t>Specifically,</w:t>
      </w:r>
      <w:r w:rsidR="00C87665">
        <w:rPr>
          <w:lang w:val="en-GB" w:eastAsia="ja-JP"/>
        </w:rPr>
        <w:t xml:space="preserve"> </w:t>
      </w:r>
      <w:r w:rsidR="006C6C85">
        <w:rPr>
          <w:lang w:val="en-GB" w:eastAsia="ja-JP"/>
        </w:rPr>
        <w:t xml:space="preserve">RAN1 </w:t>
      </w:r>
      <w:r>
        <w:rPr>
          <w:lang w:val="en-GB" w:eastAsia="ja-JP"/>
        </w:rPr>
        <w:t>should</w:t>
      </w:r>
      <w:r w:rsidR="006C6C85">
        <w:rPr>
          <w:lang w:val="en-GB" w:eastAsia="ja-JP"/>
        </w:rPr>
        <w:t xml:space="preserve"> </w:t>
      </w:r>
      <w:r w:rsidR="00F44D41">
        <w:rPr>
          <w:lang w:val="en-GB" w:eastAsia="ja-JP"/>
        </w:rPr>
        <w:t>resolv</w:t>
      </w:r>
      <w:r w:rsidR="006C6C85">
        <w:rPr>
          <w:lang w:val="en-GB" w:eastAsia="ja-JP"/>
        </w:rPr>
        <w:t>e</w:t>
      </w:r>
      <w:r w:rsidR="00F44D41">
        <w:rPr>
          <w:lang w:val="en-GB" w:eastAsia="ja-JP"/>
        </w:rPr>
        <w:t xml:space="preserve"> the “and/or” in the 2</w:t>
      </w:r>
      <w:r w:rsidR="00F44D41" w:rsidRPr="00F44D41">
        <w:rPr>
          <w:vertAlign w:val="superscript"/>
          <w:lang w:val="en-GB" w:eastAsia="ja-JP"/>
        </w:rPr>
        <w:t>nd</w:t>
      </w:r>
      <w:r w:rsidR="00F44D41">
        <w:rPr>
          <w:lang w:val="en-GB" w:eastAsia="ja-JP"/>
        </w:rPr>
        <w:t xml:space="preserve"> sub-bullet on exchange of </w:t>
      </w:r>
      <w:r w:rsidR="00F44D41">
        <w:rPr>
          <w:lang w:val="en-GB" w:eastAsia="ja-JP"/>
        </w:rPr>
        <w:lastRenderedPageBreak/>
        <w:t xml:space="preserve">measurement resource configuration (“SSB and/or periodic NZP CSI-RS”). </w:t>
      </w:r>
      <w:r w:rsidR="00C87665">
        <w:rPr>
          <w:lang w:val="en-GB" w:eastAsia="ja-JP"/>
        </w:rPr>
        <w:t>Furthermore</w:t>
      </w:r>
      <w:r w:rsidR="006C6C85">
        <w:rPr>
          <w:lang w:val="en-GB" w:eastAsia="ja-JP"/>
        </w:rPr>
        <w:t xml:space="preserve">, RAN1 </w:t>
      </w:r>
      <w:r>
        <w:rPr>
          <w:lang w:val="en-GB" w:eastAsia="ja-JP"/>
        </w:rPr>
        <w:t>should</w:t>
      </w:r>
      <w:r w:rsidR="006C6C85">
        <w:rPr>
          <w:lang w:val="en-GB" w:eastAsia="ja-JP"/>
        </w:rPr>
        <w:t xml:space="preserve"> provide RAN3</w:t>
      </w:r>
      <w:r w:rsidR="00F44D41">
        <w:rPr>
          <w:lang w:val="en-GB" w:eastAsia="ja-JP"/>
        </w:rPr>
        <w:t xml:space="preserve"> some guidance on what is meant by “DL beam information” in the 3</w:t>
      </w:r>
      <w:r w:rsidR="00F44D41" w:rsidRPr="00F44D41">
        <w:rPr>
          <w:vertAlign w:val="superscript"/>
          <w:lang w:val="en-GB" w:eastAsia="ja-JP"/>
        </w:rPr>
        <w:t>rd</w:t>
      </w:r>
      <w:r w:rsidR="00F44D41">
        <w:rPr>
          <w:lang w:val="en-GB" w:eastAsia="ja-JP"/>
        </w:rPr>
        <w:t xml:space="preserve"> sub</w:t>
      </w:r>
      <w:r w:rsidR="00441F82">
        <w:rPr>
          <w:lang w:val="en-GB" w:eastAsia="ja-JP"/>
        </w:rPr>
        <w:t>-</w:t>
      </w:r>
      <w:r w:rsidR="00F44D41">
        <w:rPr>
          <w:lang w:val="en-GB" w:eastAsia="ja-JP"/>
        </w:rPr>
        <w:t>bullet</w:t>
      </w:r>
      <w:r w:rsidR="006C6C85">
        <w:rPr>
          <w:lang w:val="en-GB" w:eastAsia="ja-JP"/>
        </w:rPr>
        <w:t>, since currently this is quite vague</w:t>
      </w:r>
      <w:r w:rsidR="00F44D41">
        <w:rPr>
          <w:lang w:val="en-GB" w:eastAsia="ja-JP"/>
        </w:rPr>
        <w:t>.</w:t>
      </w:r>
      <w:r w:rsidR="00C87665">
        <w:rPr>
          <w:lang w:val="en-GB" w:eastAsia="ja-JP"/>
        </w:rPr>
        <w:t xml:space="preserve"> Finally, as agreements are made, RAN1 should provide RAN3 some additional details on semi-static </w:t>
      </w:r>
      <w:proofErr w:type="gramStart"/>
      <w:r w:rsidR="00C87665">
        <w:rPr>
          <w:lang w:val="en-GB" w:eastAsia="ja-JP"/>
        </w:rPr>
        <w:t>cell-specific</w:t>
      </w:r>
      <w:proofErr w:type="gramEnd"/>
      <w:r w:rsidR="00C87665">
        <w:rPr>
          <w:lang w:val="en-GB" w:eastAsia="ja-JP"/>
        </w:rPr>
        <w:t xml:space="preserve"> SBFD time and frequency location configuration in the 1</w:t>
      </w:r>
      <w:r w:rsidR="00C87665" w:rsidRPr="00F44D41">
        <w:rPr>
          <w:vertAlign w:val="superscript"/>
          <w:lang w:val="en-GB" w:eastAsia="ja-JP"/>
        </w:rPr>
        <w:t>st</w:t>
      </w:r>
      <w:r w:rsidR="00C87665">
        <w:rPr>
          <w:lang w:val="en-GB" w:eastAsia="ja-JP"/>
        </w:rPr>
        <w:t xml:space="preserve"> sub-bullet above.</w:t>
      </w:r>
    </w:p>
    <w:p w14:paraId="2F90F50A" w14:textId="269C7609" w:rsidR="0032609E" w:rsidRDefault="00091201" w:rsidP="000D2E7B">
      <w:pPr>
        <w:jc w:val="both"/>
        <w:rPr>
          <w:lang w:val="en-GB" w:eastAsia="ja-JP"/>
        </w:rPr>
      </w:pPr>
      <w:r>
        <w:rPr>
          <w:lang w:val="en-GB" w:eastAsia="ja-JP"/>
        </w:rPr>
        <w:t xml:space="preserve">In general, RAN1 should </w:t>
      </w:r>
      <w:r w:rsidR="00E65173">
        <w:rPr>
          <w:lang w:val="en-GB" w:eastAsia="ja-JP"/>
        </w:rPr>
        <w:t xml:space="preserve">clarify issues concerning </w:t>
      </w:r>
      <w:r w:rsidR="009A4BFA">
        <w:rPr>
          <w:lang w:val="en-GB" w:eastAsia="ja-JP"/>
        </w:rPr>
        <w:t>PHY/L1 aspects</w:t>
      </w:r>
      <w:r w:rsidR="00625A88">
        <w:rPr>
          <w:lang w:val="en-GB" w:eastAsia="ja-JP"/>
        </w:rPr>
        <w:t xml:space="preserve">, which would not be </w:t>
      </w:r>
      <w:r w:rsidR="002C6755">
        <w:rPr>
          <w:lang w:val="en-GB" w:eastAsia="ja-JP"/>
        </w:rPr>
        <w:t xml:space="preserve">discussed in RAN3 as </w:t>
      </w:r>
      <w:r w:rsidR="00122786">
        <w:rPr>
          <w:lang w:val="en-GB" w:eastAsia="ja-JP"/>
        </w:rPr>
        <w:t>those are</w:t>
      </w:r>
      <w:r w:rsidR="002C6755">
        <w:rPr>
          <w:lang w:val="en-GB" w:eastAsia="ja-JP"/>
        </w:rPr>
        <w:t xml:space="preserve"> </w:t>
      </w:r>
      <w:r w:rsidR="00063EC1">
        <w:rPr>
          <w:lang w:val="en-GB" w:eastAsia="ja-JP"/>
        </w:rPr>
        <w:t>outside R</w:t>
      </w:r>
      <w:r w:rsidR="00241BBD">
        <w:rPr>
          <w:lang w:val="en-GB" w:eastAsia="ja-JP"/>
        </w:rPr>
        <w:t>AN3´s Terms of Reference</w:t>
      </w:r>
      <w:r w:rsidR="00122786">
        <w:rPr>
          <w:lang w:val="en-GB" w:eastAsia="ja-JP"/>
        </w:rPr>
        <w:t>. Indeed,</w:t>
      </w:r>
      <w:r w:rsidR="0091145B">
        <w:rPr>
          <w:lang w:val="en-GB" w:eastAsia="ja-JP"/>
        </w:rPr>
        <w:t xml:space="preserve"> issues concerning </w:t>
      </w:r>
      <w:r w:rsidR="00C6537D">
        <w:rPr>
          <w:lang w:val="en-GB" w:eastAsia="ja-JP"/>
        </w:rPr>
        <w:t xml:space="preserve">how to </w:t>
      </w:r>
      <w:r w:rsidR="00AB1121">
        <w:rPr>
          <w:lang w:val="en-GB" w:eastAsia="ja-JP"/>
        </w:rPr>
        <w:t>structure inter</w:t>
      </w:r>
      <w:r w:rsidR="00122786">
        <w:rPr>
          <w:lang w:val="en-GB" w:eastAsia="ja-JP"/>
        </w:rPr>
        <w:t>-</w:t>
      </w:r>
      <w:proofErr w:type="spellStart"/>
      <w:r w:rsidR="00AB1121">
        <w:rPr>
          <w:lang w:val="en-GB" w:eastAsia="ja-JP"/>
        </w:rPr>
        <w:t>gNB</w:t>
      </w:r>
      <w:proofErr w:type="spellEnd"/>
      <w:r w:rsidR="00AB1121">
        <w:rPr>
          <w:lang w:val="en-GB" w:eastAsia="ja-JP"/>
        </w:rPr>
        <w:t xml:space="preserve"> communication </w:t>
      </w:r>
      <w:r w:rsidR="00122786">
        <w:rPr>
          <w:lang w:val="en-GB" w:eastAsia="ja-JP"/>
        </w:rPr>
        <w:t>should be left</w:t>
      </w:r>
      <w:r w:rsidR="00AB1121">
        <w:rPr>
          <w:lang w:val="en-GB" w:eastAsia="ja-JP"/>
        </w:rPr>
        <w:t xml:space="preserve"> </w:t>
      </w:r>
      <w:r w:rsidR="004D6243">
        <w:rPr>
          <w:lang w:val="en-GB" w:eastAsia="ja-JP"/>
        </w:rPr>
        <w:t xml:space="preserve">to RAN3, assuming that the information to be exchanged </w:t>
      </w:r>
      <w:r w:rsidR="0034398E">
        <w:rPr>
          <w:lang w:val="en-GB" w:eastAsia="ja-JP"/>
        </w:rPr>
        <w:t xml:space="preserve">is </w:t>
      </w:r>
      <w:r w:rsidR="00464F89">
        <w:rPr>
          <w:lang w:val="en-GB" w:eastAsia="ja-JP"/>
        </w:rPr>
        <w:t xml:space="preserve">clarified by RAN1´s agreements. </w:t>
      </w:r>
      <w:r w:rsidR="00122786">
        <w:rPr>
          <w:lang w:val="en-GB" w:eastAsia="ja-JP"/>
        </w:rPr>
        <w:t>This way of working</w:t>
      </w:r>
      <w:r w:rsidR="00B5590C">
        <w:rPr>
          <w:lang w:val="en-GB" w:eastAsia="ja-JP"/>
        </w:rPr>
        <w:t xml:space="preserve"> would avoid </w:t>
      </w:r>
      <w:r w:rsidR="0069310E">
        <w:rPr>
          <w:lang w:val="en-GB" w:eastAsia="ja-JP"/>
        </w:rPr>
        <w:t>tim</w:t>
      </w:r>
      <w:r w:rsidR="00FB4EDB">
        <w:rPr>
          <w:lang w:val="en-GB" w:eastAsia="ja-JP"/>
        </w:rPr>
        <w:t>e</w:t>
      </w:r>
      <w:r w:rsidR="0069310E">
        <w:rPr>
          <w:lang w:val="en-GB" w:eastAsia="ja-JP"/>
        </w:rPr>
        <w:t xml:space="preserve"> consuming LS exchanges, </w:t>
      </w:r>
      <w:r w:rsidR="00466512">
        <w:rPr>
          <w:lang w:val="en-GB" w:eastAsia="ja-JP"/>
        </w:rPr>
        <w:t xml:space="preserve">which is a key aspect considering that </w:t>
      </w:r>
      <w:r w:rsidR="00A90934">
        <w:rPr>
          <w:lang w:val="en-GB" w:eastAsia="ja-JP"/>
        </w:rPr>
        <w:t>RAN3 has only 3 meetings with half a TU each to conclude the work on SBFD.</w:t>
      </w:r>
    </w:p>
    <w:p w14:paraId="0C5F236F" w14:textId="36514B75" w:rsidR="00415550" w:rsidRDefault="00415550" w:rsidP="00971353">
      <w:pPr>
        <w:pStyle w:val="Observation"/>
        <w:ind w:left="1710" w:hanging="1710"/>
        <w:rPr>
          <w:lang w:val="en-GB"/>
        </w:rPr>
      </w:pPr>
      <w:bookmarkStart w:id="0" w:name="_Toc174132782"/>
      <w:r>
        <w:rPr>
          <w:lang w:val="en-GB"/>
        </w:rPr>
        <w:t xml:space="preserve">The objective in the WID on information exchange among </w:t>
      </w:r>
      <w:proofErr w:type="spellStart"/>
      <w:r>
        <w:rPr>
          <w:lang w:val="en-GB"/>
        </w:rPr>
        <w:t>gNBs</w:t>
      </w:r>
      <w:proofErr w:type="spellEnd"/>
      <w:r>
        <w:rPr>
          <w:lang w:val="en-GB"/>
        </w:rPr>
        <w:t xml:space="preserve"> lists only RAN3 as the responsible working group</w:t>
      </w:r>
      <w:r w:rsidR="006D1809">
        <w:rPr>
          <w:lang w:val="en-GB"/>
        </w:rPr>
        <w:t>; however, RAN3’s work may benefit from some guidance from a RAN1 perspective.</w:t>
      </w:r>
      <w:bookmarkEnd w:id="0"/>
    </w:p>
    <w:p w14:paraId="34110AD7" w14:textId="1952A726" w:rsidR="00971353" w:rsidRDefault="00971353" w:rsidP="00971353">
      <w:pPr>
        <w:pStyle w:val="BodyText"/>
        <w:rPr>
          <w:lang w:val="en-GB"/>
        </w:rPr>
      </w:pPr>
      <w:r>
        <w:rPr>
          <w:lang w:val="en-GB"/>
        </w:rPr>
        <w:t xml:space="preserve">Based on the discussion in the following sections, we propose to send an LS to RAN3 during RAN1#118 such that it is available when RAN3 starts work in the October meeting this year. We have prepared a draft LS for </w:t>
      </w:r>
      <w:proofErr w:type="gramStart"/>
      <w:r>
        <w:rPr>
          <w:lang w:val="en-GB"/>
        </w:rPr>
        <w:t>discussion</w:t>
      </w:r>
      <w:proofErr w:type="gramEnd"/>
      <w:r>
        <w:rPr>
          <w:lang w:val="en-GB"/>
        </w:rPr>
        <w:t xml:space="preserve"> and it appears in the Appendix of this contribution.</w:t>
      </w:r>
    </w:p>
    <w:p w14:paraId="70A5E75C" w14:textId="77777777" w:rsidR="00C87665" w:rsidRDefault="00C87665" w:rsidP="00C87665">
      <w:pPr>
        <w:pStyle w:val="BodyText"/>
        <w:rPr>
          <w:lang w:val="en-GB" w:eastAsia="ja-JP"/>
        </w:rPr>
      </w:pPr>
    </w:p>
    <w:p w14:paraId="2540D6D4" w14:textId="09CDADA2" w:rsidR="00C87665" w:rsidRPr="00C87665" w:rsidRDefault="00C87665" w:rsidP="00971353">
      <w:pPr>
        <w:pStyle w:val="Proposal"/>
        <w:rPr>
          <w:lang w:val="en-GB"/>
        </w:rPr>
      </w:pPr>
      <w:bookmarkStart w:id="1" w:name="_Toc174132792"/>
      <w:r>
        <w:rPr>
          <w:lang w:val="en-GB"/>
        </w:rPr>
        <w:t xml:space="preserve">RAN1 to send </w:t>
      </w:r>
      <w:r w:rsidR="00B858FA">
        <w:rPr>
          <w:lang w:val="en-GB"/>
        </w:rPr>
        <w:t xml:space="preserve">an </w:t>
      </w:r>
      <w:r>
        <w:rPr>
          <w:lang w:val="en-GB"/>
        </w:rPr>
        <w:t xml:space="preserve">LS to RAN3 </w:t>
      </w:r>
      <w:r w:rsidR="00DB73CE">
        <w:rPr>
          <w:lang w:val="en-GB"/>
        </w:rPr>
        <w:t xml:space="preserve">regarding the information exchange among </w:t>
      </w:r>
      <w:proofErr w:type="spellStart"/>
      <w:r w:rsidR="00DB73CE">
        <w:rPr>
          <w:lang w:val="en-GB"/>
        </w:rPr>
        <w:t>gNBs</w:t>
      </w:r>
      <w:proofErr w:type="spellEnd"/>
      <w:r w:rsidR="00DB73CE">
        <w:rPr>
          <w:lang w:val="en-GB"/>
        </w:rPr>
        <w:t xml:space="preserve"> by the end of </w:t>
      </w:r>
      <w:r>
        <w:rPr>
          <w:lang w:val="en-GB"/>
        </w:rPr>
        <w:t>RAN1#118 (see draft in Appendix of R1-2406136).</w:t>
      </w:r>
      <w:bookmarkEnd w:id="1"/>
    </w:p>
    <w:p w14:paraId="33D0E2EB" w14:textId="1C7D3515" w:rsidR="00D30C1B" w:rsidRDefault="00D30C1B" w:rsidP="00D30C1B">
      <w:pPr>
        <w:pStyle w:val="Heading2"/>
      </w:pPr>
      <w:r>
        <w:t>2.</w:t>
      </w:r>
      <w:r w:rsidR="00C87665">
        <w:t>1</w:t>
      </w:r>
      <w:r>
        <w:tab/>
        <w:t>Measurement resource configuration</w:t>
      </w:r>
    </w:p>
    <w:p w14:paraId="7A1E4A5E" w14:textId="1B39BE2C" w:rsidR="00C47F39" w:rsidRDefault="00C47F39" w:rsidP="003F2131">
      <w:pPr>
        <w:pStyle w:val="BodyText"/>
        <w:rPr>
          <w:lang w:val="en-GB" w:eastAsia="ja-JP"/>
        </w:rPr>
      </w:pPr>
      <w:r>
        <w:rPr>
          <w:lang w:val="en-GB" w:eastAsia="ja-JP"/>
        </w:rPr>
        <w:t xml:space="preserve">As can be seen in the WID extract shown above, the objective </w:t>
      </w:r>
      <w:r w:rsidR="00A3785A">
        <w:rPr>
          <w:lang w:val="en-GB" w:eastAsia="ja-JP"/>
        </w:rPr>
        <w:t xml:space="preserve">on exchange of measurement resource configuration </w:t>
      </w:r>
      <w:r>
        <w:rPr>
          <w:lang w:val="en-GB" w:eastAsia="ja-JP"/>
        </w:rPr>
        <w:t xml:space="preserve">states that SSB and/or periodic CSI-RS should be supported. Hence, the “and/or” part of this objective </w:t>
      </w:r>
      <w:proofErr w:type="gramStart"/>
      <w:r>
        <w:rPr>
          <w:lang w:val="en-GB" w:eastAsia="ja-JP"/>
        </w:rPr>
        <w:t>needs</w:t>
      </w:r>
      <w:proofErr w:type="gramEnd"/>
      <w:r>
        <w:rPr>
          <w:lang w:val="en-GB" w:eastAsia="ja-JP"/>
        </w:rPr>
        <w:t xml:space="preserve"> clarification.</w:t>
      </w:r>
      <w:r w:rsidR="00012307">
        <w:rPr>
          <w:lang w:val="en-GB" w:eastAsia="ja-JP"/>
        </w:rPr>
        <w:t xml:space="preserve"> </w:t>
      </w:r>
      <w:r>
        <w:rPr>
          <w:lang w:val="en-GB" w:eastAsia="ja-JP"/>
        </w:rPr>
        <w:t xml:space="preserve">We discuss </w:t>
      </w:r>
      <w:r w:rsidR="00F96E04">
        <w:rPr>
          <w:lang w:val="en-GB" w:eastAsia="ja-JP"/>
        </w:rPr>
        <w:t xml:space="preserve">periodic NZP-CSI-RS and SSB </w:t>
      </w:r>
      <w:r>
        <w:rPr>
          <w:lang w:val="en-GB" w:eastAsia="ja-JP"/>
        </w:rPr>
        <w:t xml:space="preserve">in the following </w:t>
      </w:r>
      <w:r w:rsidR="00F96E04">
        <w:rPr>
          <w:lang w:val="en-GB" w:eastAsia="ja-JP"/>
        </w:rPr>
        <w:t xml:space="preserve">two </w:t>
      </w:r>
      <w:r>
        <w:rPr>
          <w:lang w:val="en-GB" w:eastAsia="ja-JP"/>
        </w:rPr>
        <w:t>sub-sections</w:t>
      </w:r>
      <w:r w:rsidR="00F96E04">
        <w:rPr>
          <w:lang w:val="en-GB" w:eastAsia="ja-JP"/>
        </w:rPr>
        <w:t>, respectively.</w:t>
      </w:r>
    </w:p>
    <w:p w14:paraId="3F1984EA" w14:textId="267726CE" w:rsidR="00F96E04" w:rsidRPr="00F96E04" w:rsidRDefault="00F96E04" w:rsidP="00F42A25">
      <w:pPr>
        <w:pStyle w:val="Heading3"/>
      </w:pPr>
      <w:r>
        <w:t>2.</w:t>
      </w:r>
      <w:r w:rsidR="00C87665">
        <w:t>1</w:t>
      </w:r>
      <w:r>
        <w:t>.1</w:t>
      </w:r>
      <w:r>
        <w:tab/>
        <w:t>Periodic NZP-CSI-RS as measurement resource</w:t>
      </w:r>
    </w:p>
    <w:p w14:paraId="510CE9A3" w14:textId="54BAFB5D" w:rsidR="00F96E04" w:rsidRDefault="00F96E04" w:rsidP="00F96E04">
      <w:pPr>
        <w:pStyle w:val="BodyText"/>
        <w:rPr>
          <w:lang w:val="en-GB" w:eastAsia="ja-JP"/>
        </w:rPr>
      </w:pPr>
      <w:r>
        <w:rPr>
          <w:lang w:val="en-GB" w:eastAsia="ja-JP"/>
        </w:rPr>
        <w:t xml:space="preserve">In our view, periodic NZP-CSI-RS is the most </w:t>
      </w:r>
      <w:r w:rsidR="00550550">
        <w:rPr>
          <w:lang w:val="en-GB" w:eastAsia="ja-JP"/>
        </w:rPr>
        <w:t>obvious</w:t>
      </w:r>
      <w:r>
        <w:rPr>
          <w:lang w:val="en-GB" w:eastAsia="ja-JP"/>
        </w:rPr>
        <w:t xml:space="preserve"> reference signal to use for the purposes of </w:t>
      </w:r>
      <w:proofErr w:type="spellStart"/>
      <w:r>
        <w:rPr>
          <w:lang w:val="en-GB" w:eastAsia="ja-JP"/>
        </w:rPr>
        <w:t>gNB-gNB</w:t>
      </w:r>
      <w:proofErr w:type="spellEnd"/>
      <w:r>
        <w:rPr>
          <w:lang w:val="en-GB" w:eastAsia="ja-JP"/>
        </w:rPr>
        <w:t xml:space="preserve"> CLI mitigation. For </w:t>
      </w:r>
      <w:proofErr w:type="gramStart"/>
      <w:r>
        <w:rPr>
          <w:lang w:val="en-GB" w:eastAsia="ja-JP"/>
        </w:rPr>
        <w:t>example</w:t>
      </w:r>
      <w:proofErr w:type="gramEnd"/>
      <w:r>
        <w:rPr>
          <w:lang w:val="en-GB" w:eastAsia="ja-JP"/>
        </w:rPr>
        <w:t xml:space="preserve"> in FR1, measurement on a multi-port </w:t>
      </w:r>
      <w:r w:rsidR="00371B12">
        <w:rPr>
          <w:lang w:val="en-GB" w:eastAsia="ja-JP"/>
        </w:rPr>
        <w:t>(e.g., 32</w:t>
      </w:r>
      <w:r w:rsidR="008A5FC5">
        <w:rPr>
          <w:lang w:val="en-GB" w:eastAsia="ja-JP"/>
        </w:rPr>
        <w:t>, 64, 128</w:t>
      </w:r>
      <w:r w:rsidR="00371B12">
        <w:rPr>
          <w:lang w:val="en-GB" w:eastAsia="ja-JP"/>
        </w:rPr>
        <w:t xml:space="preserve"> port) </w:t>
      </w:r>
      <w:r>
        <w:rPr>
          <w:lang w:val="en-GB" w:eastAsia="ja-JP"/>
        </w:rPr>
        <w:t xml:space="preserve">NZP-CSI-RS allows an aggressor </w:t>
      </w:r>
      <w:proofErr w:type="spellStart"/>
      <w:r>
        <w:rPr>
          <w:lang w:val="en-GB" w:eastAsia="ja-JP"/>
        </w:rPr>
        <w:t>gNB</w:t>
      </w:r>
      <w:proofErr w:type="spellEnd"/>
      <w:r>
        <w:rPr>
          <w:lang w:val="en-GB" w:eastAsia="ja-JP"/>
        </w:rPr>
        <w:t xml:space="preserve"> to estimate the channel to a victim </w:t>
      </w:r>
      <w:proofErr w:type="spellStart"/>
      <w:r>
        <w:rPr>
          <w:lang w:val="en-GB" w:eastAsia="ja-JP"/>
        </w:rPr>
        <w:t>gNB</w:t>
      </w:r>
      <w:proofErr w:type="spellEnd"/>
      <w:r>
        <w:rPr>
          <w:lang w:val="en-GB" w:eastAsia="ja-JP"/>
        </w:rPr>
        <w:t xml:space="preserve"> (assuming reciprocity holds), thus enabling Tx beam nulling toward the victim </w:t>
      </w:r>
      <w:proofErr w:type="spellStart"/>
      <w:r>
        <w:rPr>
          <w:lang w:val="en-GB" w:eastAsia="ja-JP"/>
        </w:rPr>
        <w:t>gNB</w:t>
      </w:r>
      <w:proofErr w:type="spellEnd"/>
      <w:r>
        <w:rPr>
          <w:lang w:val="en-GB" w:eastAsia="ja-JP"/>
        </w:rPr>
        <w:t xml:space="preserve">. In FR2, for example, measurement by a victim </w:t>
      </w:r>
      <w:proofErr w:type="spellStart"/>
      <w:r w:rsidR="00D53E21">
        <w:rPr>
          <w:lang w:val="en-GB" w:eastAsia="ja-JP"/>
        </w:rPr>
        <w:t>gNB</w:t>
      </w:r>
      <w:proofErr w:type="spellEnd"/>
      <w:r w:rsidR="00D53E21">
        <w:rPr>
          <w:lang w:val="en-GB" w:eastAsia="ja-JP"/>
        </w:rPr>
        <w:t xml:space="preserve"> </w:t>
      </w:r>
      <w:r>
        <w:rPr>
          <w:lang w:val="en-GB" w:eastAsia="ja-JP"/>
        </w:rPr>
        <w:t xml:space="preserve">on a set of </w:t>
      </w:r>
      <w:proofErr w:type="spellStart"/>
      <w:proofErr w:type="gramStart"/>
      <w:r w:rsidR="00371B12">
        <w:rPr>
          <w:lang w:val="en-GB" w:eastAsia="ja-JP"/>
        </w:rPr>
        <w:t>analog</w:t>
      </w:r>
      <w:proofErr w:type="spellEnd"/>
      <w:proofErr w:type="gramEnd"/>
      <w:r w:rsidR="00371B12">
        <w:rPr>
          <w:lang w:val="en-GB" w:eastAsia="ja-JP"/>
        </w:rPr>
        <w:t xml:space="preserve"> </w:t>
      </w:r>
      <w:r>
        <w:rPr>
          <w:lang w:val="en-GB" w:eastAsia="ja-JP"/>
        </w:rPr>
        <w:t xml:space="preserve">beamformed CSI-RSs </w:t>
      </w:r>
      <w:r w:rsidR="00371B12">
        <w:rPr>
          <w:lang w:val="en-GB" w:eastAsia="ja-JP"/>
        </w:rPr>
        <w:t xml:space="preserve">(e.g., 1 or 2 port) </w:t>
      </w:r>
      <w:r>
        <w:rPr>
          <w:lang w:val="en-GB" w:eastAsia="ja-JP"/>
        </w:rPr>
        <w:t xml:space="preserve">allows a victim </w:t>
      </w:r>
      <w:proofErr w:type="spellStart"/>
      <w:r>
        <w:rPr>
          <w:lang w:val="en-GB" w:eastAsia="ja-JP"/>
        </w:rPr>
        <w:t>gNB</w:t>
      </w:r>
      <w:proofErr w:type="spellEnd"/>
      <w:r>
        <w:rPr>
          <w:lang w:val="en-GB" w:eastAsia="ja-JP"/>
        </w:rPr>
        <w:t xml:space="preserve"> to determine strongest DL beam from an aggressor </w:t>
      </w:r>
      <w:proofErr w:type="spellStart"/>
      <w:r>
        <w:rPr>
          <w:lang w:val="en-GB" w:eastAsia="ja-JP"/>
        </w:rPr>
        <w:t>gNB</w:t>
      </w:r>
      <w:proofErr w:type="spellEnd"/>
      <w:r>
        <w:rPr>
          <w:lang w:val="en-GB" w:eastAsia="ja-JP"/>
        </w:rPr>
        <w:t xml:space="preserve"> through measurement of </w:t>
      </w:r>
      <w:r w:rsidR="00684696">
        <w:rPr>
          <w:lang w:val="en-GB" w:eastAsia="ja-JP"/>
        </w:rPr>
        <w:t>CSI-</w:t>
      </w:r>
      <w:r>
        <w:rPr>
          <w:lang w:val="en-GB" w:eastAsia="ja-JP"/>
        </w:rPr>
        <w:t>RSRP per NZP CSI-RS resource.</w:t>
      </w:r>
    </w:p>
    <w:p w14:paraId="103DFC25" w14:textId="1A9B07CE" w:rsidR="000057BF" w:rsidRDefault="00371B12" w:rsidP="00F96E04">
      <w:pPr>
        <w:pStyle w:val="BodyText"/>
        <w:rPr>
          <w:lang w:val="en-GB" w:eastAsia="ja-JP"/>
        </w:rPr>
      </w:pPr>
      <w:r>
        <w:rPr>
          <w:lang w:val="en-GB" w:eastAsia="ja-JP"/>
        </w:rPr>
        <w:t xml:space="preserve">We note that the current </w:t>
      </w:r>
      <w:proofErr w:type="spellStart"/>
      <w:r>
        <w:rPr>
          <w:lang w:val="en-GB" w:eastAsia="ja-JP"/>
        </w:rPr>
        <w:t>Xn</w:t>
      </w:r>
      <w:proofErr w:type="spellEnd"/>
      <w:r>
        <w:rPr>
          <w:lang w:val="en-GB" w:eastAsia="ja-JP"/>
        </w:rPr>
        <w:t xml:space="preserve">-AP spec TS 38.423 </w:t>
      </w:r>
      <w:r>
        <w:rPr>
          <w:lang w:val="en-GB" w:eastAsia="ja-JP"/>
        </w:rPr>
        <w:fldChar w:fldCharType="begin"/>
      </w:r>
      <w:r>
        <w:rPr>
          <w:lang w:val="en-GB" w:eastAsia="ja-JP"/>
        </w:rPr>
        <w:instrText xml:space="preserve"> REF _Ref173504798 \r \h </w:instrText>
      </w:r>
      <w:r>
        <w:rPr>
          <w:lang w:val="en-GB" w:eastAsia="ja-JP"/>
        </w:rPr>
      </w:r>
      <w:r>
        <w:rPr>
          <w:lang w:val="en-GB" w:eastAsia="ja-JP"/>
        </w:rPr>
        <w:fldChar w:fldCharType="separate"/>
      </w:r>
      <w:r w:rsidR="009760B1">
        <w:rPr>
          <w:lang w:val="en-GB" w:eastAsia="ja-JP"/>
        </w:rPr>
        <w:t>[2]</w:t>
      </w:r>
      <w:r>
        <w:rPr>
          <w:lang w:val="en-GB" w:eastAsia="ja-JP"/>
        </w:rPr>
        <w:fldChar w:fldCharType="end"/>
      </w:r>
      <w:r>
        <w:rPr>
          <w:lang w:val="en-GB" w:eastAsia="ja-JP"/>
        </w:rPr>
        <w:t xml:space="preserve"> already includes the exchange of configuration information for one or more CSI-RS resources for the purposes of RRM measurement for L3 mobility. These resources are always periodic and are restricted to a </w:t>
      </w:r>
      <w:proofErr w:type="gramStart"/>
      <w:r w:rsidRPr="004955BC">
        <w:rPr>
          <w:u w:val="single"/>
          <w:lang w:val="en-GB" w:eastAsia="ja-JP"/>
        </w:rPr>
        <w:t>single-port</w:t>
      </w:r>
      <w:proofErr w:type="gramEnd"/>
      <w:r>
        <w:rPr>
          <w:lang w:val="en-GB" w:eastAsia="ja-JP"/>
        </w:rPr>
        <w:t xml:space="preserve"> with density 1 or 3 REs per PRB. The configuration of the mobility CSI-RS(s) is exchanged between a pair of </w:t>
      </w:r>
      <w:proofErr w:type="spellStart"/>
      <w:r>
        <w:rPr>
          <w:lang w:val="en-GB" w:eastAsia="ja-JP"/>
        </w:rPr>
        <w:t>gNBs</w:t>
      </w:r>
      <w:proofErr w:type="spellEnd"/>
      <w:r>
        <w:rPr>
          <w:lang w:val="en-GB" w:eastAsia="ja-JP"/>
        </w:rPr>
        <w:t xml:space="preserve"> via the “</w:t>
      </w:r>
      <w:r w:rsidRPr="00371B12">
        <w:rPr>
          <w:lang w:val="en-GB" w:eastAsia="ja-JP"/>
        </w:rPr>
        <w:t>Measurement Timing Configuration</w:t>
      </w:r>
      <w:r>
        <w:rPr>
          <w:lang w:val="en-GB" w:eastAsia="ja-JP"/>
        </w:rPr>
        <w:t xml:space="preserve">” field of the IE “Served Cell Information NR” within </w:t>
      </w:r>
      <w:r w:rsidR="002001A7">
        <w:rPr>
          <w:lang w:val="en-GB" w:eastAsia="ja-JP"/>
        </w:rPr>
        <w:t xml:space="preserve">messages like </w:t>
      </w:r>
      <w:r>
        <w:rPr>
          <w:lang w:val="en-GB" w:eastAsia="ja-JP"/>
        </w:rPr>
        <w:t xml:space="preserve">the XN SETUP REQUEST and XN SETUP RESPONSE (see </w:t>
      </w:r>
      <w:proofErr w:type="spellStart"/>
      <w:r>
        <w:rPr>
          <w:lang w:val="en-GB" w:eastAsia="ja-JP"/>
        </w:rPr>
        <w:t>Xn</w:t>
      </w:r>
      <w:proofErr w:type="spellEnd"/>
      <w:r>
        <w:rPr>
          <w:lang w:val="en-GB" w:eastAsia="ja-JP"/>
        </w:rPr>
        <w:t xml:space="preserve"> Setup procedure in Section 8.4.1 of </w:t>
      </w:r>
      <w:r>
        <w:rPr>
          <w:lang w:val="en-GB" w:eastAsia="ja-JP"/>
        </w:rPr>
        <w:fldChar w:fldCharType="begin"/>
      </w:r>
      <w:r>
        <w:rPr>
          <w:lang w:val="en-GB" w:eastAsia="ja-JP"/>
        </w:rPr>
        <w:instrText xml:space="preserve"> REF _Ref173504798 \r \h </w:instrText>
      </w:r>
      <w:r>
        <w:rPr>
          <w:lang w:val="en-GB" w:eastAsia="ja-JP"/>
        </w:rPr>
      </w:r>
      <w:r>
        <w:rPr>
          <w:lang w:val="en-GB" w:eastAsia="ja-JP"/>
        </w:rPr>
        <w:fldChar w:fldCharType="separate"/>
      </w:r>
      <w:r w:rsidR="009760B1">
        <w:rPr>
          <w:lang w:val="en-GB" w:eastAsia="ja-JP"/>
        </w:rPr>
        <w:t>[2]</w:t>
      </w:r>
      <w:r>
        <w:rPr>
          <w:lang w:val="en-GB" w:eastAsia="ja-JP"/>
        </w:rPr>
        <w:fldChar w:fldCharType="end"/>
      </w:r>
      <w:r>
        <w:rPr>
          <w:lang w:val="en-GB" w:eastAsia="ja-JP"/>
        </w:rPr>
        <w:t xml:space="preserve">). The “Measurement Timing Configuration” field makes use of the </w:t>
      </w:r>
      <w:proofErr w:type="spellStart"/>
      <w:r w:rsidRPr="00371B12">
        <w:rPr>
          <w:i/>
          <w:iCs/>
          <w:lang w:val="en-GB" w:eastAsia="ja-JP"/>
        </w:rPr>
        <w:t>MeasurementTimingConfiguration</w:t>
      </w:r>
      <w:proofErr w:type="spellEnd"/>
      <w:r w:rsidRPr="00371B12">
        <w:rPr>
          <w:lang w:val="en-GB" w:eastAsia="ja-JP"/>
        </w:rPr>
        <w:t xml:space="preserve"> inter</w:t>
      </w:r>
      <w:r>
        <w:rPr>
          <w:lang w:val="en-GB" w:eastAsia="ja-JP"/>
        </w:rPr>
        <w:t>-node m</w:t>
      </w:r>
      <w:r w:rsidRPr="00371B12">
        <w:rPr>
          <w:lang w:val="en-GB" w:eastAsia="ja-JP"/>
        </w:rPr>
        <w:t xml:space="preserve">essage for </w:t>
      </w:r>
      <w:r>
        <w:rPr>
          <w:lang w:val="en-GB" w:eastAsia="ja-JP"/>
        </w:rPr>
        <w:t>a</w:t>
      </w:r>
      <w:r w:rsidRPr="00371B12">
        <w:rPr>
          <w:lang w:val="en-GB" w:eastAsia="ja-JP"/>
        </w:rPr>
        <w:t xml:space="preserve"> served cell</w:t>
      </w:r>
      <w:r>
        <w:rPr>
          <w:lang w:val="en-GB" w:eastAsia="ja-JP"/>
        </w:rPr>
        <w:t xml:space="preserve"> </w:t>
      </w:r>
      <w:r w:rsidRPr="00371B12">
        <w:rPr>
          <w:lang w:val="en-GB" w:eastAsia="ja-JP"/>
        </w:rPr>
        <w:t>as defined in</w:t>
      </w:r>
      <w:r>
        <w:rPr>
          <w:lang w:val="en-GB" w:eastAsia="ja-JP"/>
        </w:rPr>
        <w:t xml:space="preserve"> Section 11.2.2 of</w:t>
      </w:r>
      <w:r w:rsidRPr="00371B12">
        <w:rPr>
          <w:lang w:val="en-GB" w:eastAsia="ja-JP"/>
        </w:rPr>
        <w:t xml:space="preserve"> </w:t>
      </w:r>
      <w:r>
        <w:rPr>
          <w:lang w:val="en-GB" w:eastAsia="ja-JP"/>
        </w:rPr>
        <w:t xml:space="preserve">TS </w:t>
      </w:r>
      <w:r w:rsidRPr="00371B12">
        <w:rPr>
          <w:lang w:val="en-GB" w:eastAsia="ja-JP"/>
        </w:rPr>
        <w:t>38.331</w:t>
      </w:r>
      <w:r>
        <w:rPr>
          <w:lang w:val="en-GB" w:eastAsia="ja-JP"/>
        </w:rPr>
        <w:t xml:space="preserve"> </w:t>
      </w:r>
      <w:r>
        <w:rPr>
          <w:lang w:val="en-GB" w:eastAsia="ja-JP"/>
        </w:rPr>
        <w:fldChar w:fldCharType="begin"/>
      </w:r>
      <w:r>
        <w:rPr>
          <w:lang w:val="en-GB" w:eastAsia="ja-JP"/>
        </w:rPr>
        <w:instrText xml:space="preserve"> REF _Ref173505851 \r \h </w:instrText>
      </w:r>
      <w:r>
        <w:rPr>
          <w:lang w:val="en-GB" w:eastAsia="ja-JP"/>
        </w:rPr>
      </w:r>
      <w:r>
        <w:rPr>
          <w:lang w:val="en-GB" w:eastAsia="ja-JP"/>
        </w:rPr>
        <w:fldChar w:fldCharType="separate"/>
      </w:r>
      <w:r w:rsidR="009760B1">
        <w:rPr>
          <w:lang w:val="en-GB" w:eastAsia="ja-JP"/>
        </w:rPr>
        <w:t>[3]</w:t>
      </w:r>
      <w:r>
        <w:rPr>
          <w:lang w:val="en-GB" w:eastAsia="ja-JP"/>
        </w:rPr>
        <w:fldChar w:fldCharType="end"/>
      </w:r>
      <w:r>
        <w:rPr>
          <w:lang w:val="en-GB" w:eastAsia="ja-JP"/>
        </w:rPr>
        <w:t xml:space="preserve">. This message in turn includes a list of one or more mobility CSI-RS </w:t>
      </w:r>
      <w:r w:rsidR="00C24807">
        <w:rPr>
          <w:lang w:val="en-GB" w:eastAsia="ja-JP"/>
        </w:rPr>
        <w:t>resource configurations</w:t>
      </w:r>
      <w:r w:rsidR="00C711EC">
        <w:rPr>
          <w:lang w:val="en-GB" w:eastAsia="ja-JP"/>
        </w:rPr>
        <w:t xml:space="preserve"> (relevant IE in 38.331 is </w:t>
      </w:r>
      <w:r w:rsidR="00C711EC" w:rsidRPr="00C711EC">
        <w:rPr>
          <w:i/>
          <w:iCs/>
          <w:lang w:val="en-GB" w:eastAsia="ja-JP"/>
        </w:rPr>
        <w:t>CSI-RS-</w:t>
      </w:r>
      <w:proofErr w:type="spellStart"/>
      <w:r w:rsidR="00C711EC" w:rsidRPr="00C711EC">
        <w:rPr>
          <w:i/>
          <w:iCs/>
          <w:lang w:val="en-GB" w:eastAsia="ja-JP"/>
        </w:rPr>
        <w:t>CellMobility</w:t>
      </w:r>
      <w:proofErr w:type="spellEnd"/>
      <w:r w:rsidR="00C711EC" w:rsidRPr="00C711EC">
        <w:rPr>
          <w:i/>
          <w:iCs/>
          <w:lang w:val="en-GB" w:eastAsia="ja-JP"/>
        </w:rPr>
        <w:t xml:space="preserve"> </w:t>
      </w:r>
      <w:r w:rsidR="00C711EC">
        <w:rPr>
          <w:lang w:val="en-GB" w:eastAsia="ja-JP"/>
        </w:rPr>
        <w:t xml:space="preserve">defined within the IE </w:t>
      </w:r>
      <w:r w:rsidR="00C711EC" w:rsidRPr="008C4648">
        <w:rPr>
          <w:i/>
          <w:iCs/>
          <w:lang w:val="en-GB" w:eastAsia="ja-JP"/>
        </w:rPr>
        <w:t>CSI-RS-</w:t>
      </w:r>
      <w:proofErr w:type="spellStart"/>
      <w:r w:rsidR="00C711EC" w:rsidRPr="008C4648">
        <w:rPr>
          <w:i/>
          <w:iCs/>
          <w:lang w:val="en-GB" w:eastAsia="ja-JP"/>
        </w:rPr>
        <w:t>ResourceConfigMobility</w:t>
      </w:r>
      <w:proofErr w:type="spellEnd"/>
      <w:r w:rsidR="00C711EC">
        <w:rPr>
          <w:lang w:val="en-GB" w:eastAsia="ja-JP"/>
        </w:rPr>
        <w:t>)</w:t>
      </w:r>
      <w:r>
        <w:rPr>
          <w:lang w:val="en-GB" w:eastAsia="ja-JP"/>
        </w:rPr>
        <w:t xml:space="preserve">. Each resource </w:t>
      </w:r>
      <w:r w:rsidR="00C24807">
        <w:rPr>
          <w:lang w:val="en-GB" w:eastAsia="ja-JP"/>
        </w:rPr>
        <w:t>configuration includes</w:t>
      </w:r>
      <w:r>
        <w:rPr>
          <w:lang w:val="en-GB" w:eastAsia="ja-JP"/>
        </w:rPr>
        <w:t xml:space="preserve"> a </w:t>
      </w:r>
      <w:r w:rsidR="00C24807">
        <w:rPr>
          <w:lang w:val="en-GB" w:eastAsia="ja-JP"/>
        </w:rPr>
        <w:t xml:space="preserve">CSI-RS </w:t>
      </w:r>
      <w:r>
        <w:rPr>
          <w:lang w:val="en-GB" w:eastAsia="ja-JP"/>
        </w:rPr>
        <w:t xml:space="preserve">index, a </w:t>
      </w:r>
      <w:r w:rsidR="00C711EC">
        <w:rPr>
          <w:lang w:val="en-GB" w:eastAsia="ja-JP"/>
        </w:rPr>
        <w:t xml:space="preserve">measurement </w:t>
      </w:r>
      <w:r>
        <w:rPr>
          <w:lang w:val="en-GB" w:eastAsia="ja-JP"/>
        </w:rPr>
        <w:t>frequency location within the carrier (start PRB, number of PRBs), a density (REs/PRB), a symbol location within a slot, a period (in number of slots), and a slot offset.</w:t>
      </w:r>
    </w:p>
    <w:p w14:paraId="7F9BEF8A" w14:textId="1ABA6C93" w:rsidR="00C24807" w:rsidRDefault="00C24807" w:rsidP="00F96E04">
      <w:pPr>
        <w:pStyle w:val="BodyText"/>
        <w:rPr>
          <w:lang w:val="en-GB" w:eastAsia="ja-JP"/>
        </w:rPr>
      </w:pPr>
      <w:r>
        <w:rPr>
          <w:lang w:val="en-GB" w:eastAsia="ja-JP"/>
        </w:rPr>
        <w:t xml:space="preserve">It appears </w:t>
      </w:r>
      <w:r w:rsidR="00980408">
        <w:rPr>
          <w:lang w:val="en-GB" w:eastAsia="ja-JP"/>
        </w:rPr>
        <w:t xml:space="preserve">to be </w:t>
      </w:r>
      <w:r w:rsidR="008C1A11">
        <w:rPr>
          <w:lang w:val="en-GB" w:eastAsia="ja-JP"/>
        </w:rPr>
        <w:t>straight</w:t>
      </w:r>
      <w:r>
        <w:rPr>
          <w:lang w:val="en-GB" w:eastAsia="ja-JP"/>
        </w:rPr>
        <w:t xml:space="preserve"> forward to specify something similar for exchange of CSI-RS resource configurations for the purposes of CLI mitigation, although this requires discussion in RAN3 on feasibility and spec impact according to the above note in the WID. A key point, however, is that </w:t>
      </w:r>
      <w:r w:rsidR="00D53E21">
        <w:rPr>
          <w:lang w:val="en-GB" w:eastAsia="ja-JP"/>
        </w:rPr>
        <w:t>for the purposes of CLI mitigation, it should be multi-port CSI-RS resource configurations that are exchanged (</w:t>
      </w:r>
      <w:r w:rsidR="00C711EC">
        <w:rPr>
          <w:lang w:val="en-GB" w:eastAsia="ja-JP"/>
        </w:rPr>
        <w:t xml:space="preserve">relevant </w:t>
      </w:r>
      <w:r w:rsidR="00D53E21">
        <w:rPr>
          <w:lang w:val="en-GB" w:eastAsia="ja-JP"/>
        </w:rPr>
        <w:t xml:space="preserve">IE in 38.331 is </w:t>
      </w:r>
      <w:r w:rsidR="00D53E21" w:rsidRPr="008C4648">
        <w:rPr>
          <w:i/>
          <w:iCs/>
          <w:lang w:val="en-GB" w:eastAsia="ja-JP"/>
        </w:rPr>
        <w:t>NZP-CSI-RS-Resource</w:t>
      </w:r>
      <w:r w:rsidR="00D53E21">
        <w:rPr>
          <w:lang w:val="en-GB" w:eastAsia="ja-JP"/>
        </w:rPr>
        <w:t xml:space="preserve">), </w:t>
      </w:r>
      <w:proofErr w:type="spellStart"/>
      <w:r w:rsidR="00D53E21">
        <w:rPr>
          <w:lang w:val="en-GB" w:eastAsia="ja-JP"/>
        </w:rPr>
        <w:t>not</w:t>
      </w:r>
      <w:proofErr w:type="spellEnd"/>
      <w:r w:rsidR="00D53E21">
        <w:rPr>
          <w:lang w:val="en-GB" w:eastAsia="ja-JP"/>
        </w:rPr>
        <w:t xml:space="preserve"> </w:t>
      </w:r>
      <w:r w:rsidR="00C711EC">
        <w:rPr>
          <w:lang w:val="en-GB" w:eastAsia="ja-JP"/>
        </w:rPr>
        <w:t xml:space="preserve">single-port </w:t>
      </w:r>
      <w:r w:rsidR="00D53E21">
        <w:rPr>
          <w:lang w:val="en-GB" w:eastAsia="ja-JP"/>
        </w:rPr>
        <w:t>mobility CSI-RS configurations (</w:t>
      </w:r>
      <w:r w:rsidR="00C711EC" w:rsidRPr="00C711EC">
        <w:rPr>
          <w:i/>
          <w:iCs/>
          <w:lang w:val="en-GB" w:eastAsia="ja-JP"/>
        </w:rPr>
        <w:t>CSI-RS-</w:t>
      </w:r>
      <w:proofErr w:type="spellStart"/>
      <w:r w:rsidR="00C711EC" w:rsidRPr="00C711EC">
        <w:rPr>
          <w:i/>
          <w:iCs/>
          <w:lang w:val="en-GB" w:eastAsia="ja-JP"/>
        </w:rPr>
        <w:t>CellMobility</w:t>
      </w:r>
      <w:proofErr w:type="spellEnd"/>
      <w:r w:rsidR="00C711EC">
        <w:rPr>
          <w:lang w:val="en-GB" w:eastAsia="ja-JP"/>
        </w:rPr>
        <w:t>)</w:t>
      </w:r>
      <w:r>
        <w:rPr>
          <w:lang w:val="en-GB" w:eastAsia="ja-JP"/>
        </w:rPr>
        <w:t>. At least for FR1</w:t>
      </w:r>
      <w:r w:rsidR="00C711EC">
        <w:rPr>
          <w:lang w:val="en-GB" w:eastAsia="ja-JP"/>
        </w:rPr>
        <w:t>,</w:t>
      </w:r>
      <w:r>
        <w:rPr>
          <w:lang w:val="en-GB" w:eastAsia="ja-JP"/>
        </w:rPr>
        <w:t xml:space="preserve"> multi-port CSI-RS resource(s) (e.g., 32</w:t>
      </w:r>
      <w:r w:rsidR="00B37474">
        <w:rPr>
          <w:lang w:val="en-GB" w:eastAsia="ja-JP"/>
        </w:rPr>
        <w:t>, 64, 128</w:t>
      </w:r>
      <w:r>
        <w:rPr>
          <w:lang w:val="en-GB" w:eastAsia="ja-JP"/>
        </w:rPr>
        <w:t xml:space="preserve"> ports) </w:t>
      </w:r>
      <w:r w:rsidR="00C711EC">
        <w:rPr>
          <w:lang w:val="en-GB" w:eastAsia="ja-JP"/>
        </w:rPr>
        <w:t xml:space="preserve">are needed </w:t>
      </w:r>
      <w:r>
        <w:rPr>
          <w:lang w:val="en-GB" w:eastAsia="ja-JP"/>
        </w:rPr>
        <w:t xml:space="preserve">to </w:t>
      </w:r>
      <w:r w:rsidR="00C711EC">
        <w:rPr>
          <w:lang w:val="en-GB" w:eastAsia="ja-JP"/>
        </w:rPr>
        <w:t xml:space="preserve">enable </w:t>
      </w:r>
      <w:r>
        <w:rPr>
          <w:lang w:val="en-GB" w:eastAsia="ja-JP"/>
        </w:rPr>
        <w:lastRenderedPageBreak/>
        <w:t xml:space="preserve">estimation of the MIMO channel for the purposes of beam nulling. Furthermore, to enable </w:t>
      </w:r>
      <w:r w:rsidR="00521466">
        <w:rPr>
          <w:lang w:val="en-GB" w:eastAsia="ja-JP"/>
        </w:rPr>
        <w:t>several</w:t>
      </w:r>
      <w:r>
        <w:rPr>
          <w:lang w:val="en-GB" w:eastAsia="ja-JP"/>
        </w:rPr>
        <w:t xml:space="preserve"> different use cases and deployments, e.g., non-beamformed CSI-RS in FR1, beamformed CSI-RS in FR1 or FR2, </w:t>
      </w:r>
      <w:proofErr w:type="spellStart"/>
      <w:r>
        <w:rPr>
          <w:lang w:val="en-GB" w:eastAsia="ja-JP"/>
        </w:rPr>
        <w:t>analog</w:t>
      </w:r>
      <w:proofErr w:type="spellEnd"/>
      <w:r>
        <w:rPr>
          <w:lang w:val="en-GB" w:eastAsia="ja-JP"/>
        </w:rPr>
        <w:t xml:space="preserve"> beamforming, hybrid beamforming, etc., it is important to not restrict the number of CSI-RS resources to just one. Rather there should be flexibility to exchange configuration info for a </w:t>
      </w:r>
      <w:r w:rsidRPr="00C24807">
        <w:rPr>
          <w:u w:val="single"/>
          <w:lang w:val="en-GB" w:eastAsia="ja-JP"/>
        </w:rPr>
        <w:t>set</w:t>
      </w:r>
      <w:r>
        <w:rPr>
          <w:lang w:val="en-GB" w:eastAsia="ja-JP"/>
        </w:rPr>
        <w:t xml:space="preserve"> of resources where the set can contain one or more CSI-RS resources. This is relevant, for example, for exchange of strongest DL beam indication between </w:t>
      </w:r>
      <w:proofErr w:type="spellStart"/>
      <w:r>
        <w:rPr>
          <w:lang w:val="en-GB" w:eastAsia="ja-JP"/>
        </w:rPr>
        <w:t>gNBs</w:t>
      </w:r>
      <w:proofErr w:type="spellEnd"/>
      <w:r>
        <w:rPr>
          <w:lang w:val="en-GB" w:eastAsia="ja-JP"/>
        </w:rPr>
        <w:t xml:space="preserve"> (see discussion in Section 2.</w:t>
      </w:r>
      <w:r w:rsidR="00C87665">
        <w:rPr>
          <w:lang w:val="en-GB" w:eastAsia="ja-JP"/>
        </w:rPr>
        <w:t>2</w:t>
      </w:r>
      <w:r w:rsidR="00592609">
        <w:rPr>
          <w:lang w:val="en-GB" w:eastAsia="ja-JP"/>
        </w:rPr>
        <w:t xml:space="preserve"> of this paper</w:t>
      </w:r>
      <w:r>
        <w:rPr>
          <w:lang w:val="en-GB" w:eastAsia="ja-JP"/>
        </w:rPr>
        <w:t xml:space="preserve">). It is analogous to the operation of CSI feedback from UE to </w:t>
      </w:r>
      <w:proofErr w:type="spellStart"/>
      <w:r>
        <w:rPr>
          <w:lang w:val="en-GB" w:eastAsia="ja-JP"/>
        </w:rPr>
        <w:t>gNB</w:t>
      </w:r>
      <w:proofErr w:type="spellEnd"/>
      <w:r>
        <w:rPr>
          <w:lang w:val="en-GB" w:eastAsia="ja-JP"/>
        </w:rPr>
        <w:t xml:space="preserve"> where the best resource within a set configured to the UE is indicated via CRI (CSI-RS resource indicator). For example, with </w:t>
      </w:r>
      <w:proofErr w:type="spellStart"/>
      <w:r>
        <w:rPr>
          <w:lang w:val="en-GB" w:eastAsia="ja-JP"/>
        </w:rPr>
        <w:t>analog</w:t>
      </w:r>
      <w:proofErr w:type="spellEnd"/>
      <w:r>
        <w:rPr>
          <w:lang w:val="en-GB" w:eastAsia="ja-JP"/>
        </w:rPr>
        <w:t xml:space="preserve"> beamforming FR2 this is an indicator to the resource with the largest measured CSI-RSRP amongst the resources in the set which establishes the “best” beam. </w:t>
      </w:r>
    </w:p>
    <w:p w14:paraId="229D5B89" w14:textId="53AD82F0" w:rsidR="00BD58FB" w:rsidRPr="00F42A25" w:rsidRDefault="004779AA" w:rsidP="00F42A25">
      <w:pPr>
        <w:pStyle w:val="Proposal"/>
        <w:rPr>
          <w:lang w:val="en-GB"/>
        </w:rPr>
      </w:pPr>
      <w:bookmarkStart w:id="2" w:name="_Toc174132793"/>
      <w:r>
        <w:rPr>
          <w:lang w:val="en-GB"/>
        </w:rPr>
        <w:t>From a RAN1 perspective, s</w:t>
      </w:r>
      <w:r w:rsidR="00C24807">
        <w:rPr>
          <w:lang w:val="en-GB"/>
        </w:rPr>
        <w:t xml:space="preserve">upport </w:t>
      </w:r>
      <w:r w:rsidR="00F96E04">
        <w:rPr>
          <w:lang w:val="en-GB"/>
        </w:rPr>
        <w:t xml:space="preserve">exchange among </w:t>
      </w:r>
      <w:proofErr w:type="spellStart"/>
      <w:r w:rsidR="00F96E04">
        <w:rPr>
          <w:lang w:val="en-GB"/>
        </w:rPr>
        <w:t>gNBs</w:t>
      </w:r>
      <w:proofErr w:type="spellEnd"/>
      <w:r w:rsidR="00F96E04">
        <w:rPr>
          <w:lang w:val="en-GB"/>
        </w:rPr>
        <w:t xml:space="preserve"> of the configuration </w:t>
      </w:r>
      <w:r w:rsidR="00C24807">
        <w:rPr>
          <w:lang w:val="en-GB"/>
        </w:rPr>
        <w:t xml:space="preserve">info for a </w:t>
      </w:r>
      <w:r w:rsidR="00C24807" w:rsidRPr="00C24807">
        <w:rPr>
          <w:u w:val="single"/>
          <w:lang w:val="en-GB"/>
        </w:rPr>
        <w:t>set</w:t>
      </w:r>
      <w:r w:rsidR="00C24807" w:rsidRPr="00C24807">
        <w:rPr>
          <w:lang w:val="en-GB"/>
        </w:rPr>
        <w:t xml:space="preserve"> of one or more </w:t>
      </w:r>
      <w:r w:rsidR="00F96E04" w:rsidRPr="00C24807">
        <w:rPr>
          <w:lang w:val="en-GB"/>
        </w:rPr>
        <w:t xml:space="preserve">periodic </w:t>
      </w:r>
      <w:r w:rsidR="00704354">
        <w:rPr>
          <w:lang w:val="en-GB"/>
        </w:rPr>
        <w:t xml:space="preserve">multi-port </w:t>
      </w:r>
      <w:r w:rsidR="00C711EC">
        <w:rPr>
          <w:lang w:val="en-GB"/>
        </w:rPr>
        <w:t xml:space="preserve">NZP </w:t>
      </w:r>
      <w:r w:rsidR="00F96E04" w:rsidRPr="00C24807">
        <w:rPr>
          <w:lang w:val="en-GB"/>
        </w:rPr>
        <w:t>CSI-RS</w:t>
      </w:r>
      <w:r w:rsidR="00C711EC">
        <w:rPr>
          <w:lang w:val="en-GB"/>
        </w:rPr>
        <w:t xml:space="preserve"> resources (relevant IE in 38.331 is NZP-CSI-RS-Resource)</w:t>
      </w:r>
      <w:r w:rsidR="00C24807">
        <w:rPr>
          <w:lang w:val="en-GB"/>
        </w:rPr>
        <w:t xml:space="preserve">. The resources in the set consist of P ports, where 1 </w:t>
      </w:r>
      <w:r w:rsidR="00C24807">
        <w:rPr>
          <w:rFonts w:cs="Arial"/>
          <w:lang w:val="en-GB"/>
        </w:rPr>
        <w:t>≤</w:t>
      </w:r>
      <w:r w:rsidR="00C24807">
        <w:rPr>
          <w:lang w:val="en-GB"/>
        </w:rPr>
        <w:t xml:space="preserve"> P </w:t>
      </w:r>
      <w:r w:rsidR="00C24807">
        <w:rPr>
          <w:rFonts w:cs="Arial"/>
          <w:lang w:val="en-GB"/>
        </w:rPr>
        <w:t>≤</w:t>
      </w:r>
      <w:r w:rsidR="00C24807">
        <w:rPr>
          <w:lang w:val="en-GB"/>
        </w:rPr>
        <w:t xml:space="preserve"> Pmax, and Pmax is the largest number of ports </w:t>
      </w:r>
      <w:r w:rsidR="005C203C">
        <w:rPr>
          <w:lang w:val="en-GB"/>
        </w:rPr>
        <w:t xml:space="preserve">for a CSI-RS resource </w:t>
      </w:r>
      <w:r w:rsidR="00C24807">
        <w:rPr>
          <w:lang w:val="en-GB"/>
        </w:rPr>
        <w:t>supported in RAN1 specifications (128 in Rel-19). Send an LS to RAN3 to provide this guidance</w:t>
      </w:r>
      <w:r w:rsidR="00D94FA0">
        <w:rPr>
          <w:lang w:val="en-GB"/>
        </w:rPr>
        <w:t xml:space="preserve"> from a RAN1 perspective</w:t>
      </w:r>
      <w:r w:rsidR="00F96E04">
        <w:rPr>
          <w:lang w:val="en-GB"/>
        </w:rPr>
        <w:t>.</w:t>
      </w:r>
      <w:r w:rsidR="00693FA0">
        <w:rPr>
          <w:lang w:val="en-GB"/>
        </w:rPr>
        <w:t xml:space="preserve"> See proposed draft LS in Appendix.</w:t>
      </w:r>
      <w:bookmarkEnd w:id="2"/>
    </w:p>
    <w:p w14:paraId="25F4D200" w14:textId="5E51BB8E" w:rsidR="003F2131" w:rsidRDefault="003F2131" w:rsidP="00C47F39">
      <w:pPr>
        <w:pStyle w:val="Heading3"/>
      </w:pPr>
      <w:r>
        <w:t>2.</w:t>
      </w:r>
      <w:r w:rsidR="00C87665">
        <w:t>1</w:t>
      </w:r>
      <w:r>
        <w:t>.</w:t>
      </w:r>
      <w:r w:rsidR="00F96E04">
        <w:t>2</w:t>
      </w:r>
      <w:r>
        <w:tab/>
        <w:t>SSB as measurement resource</w:t>
      </w:r>
    </w:p>
    <w:p w14:paraId="1E7D7530" w14:textId="144872ED" w:rsidR="00B37474" w:rsidRDefault="00B37474" w:rsidP="00B37474">
      <w:pPr>
        <w:pStyle w:val="BodyText"/>
        <w:rPr>
          <w:lang w:val="en-GB" w:eastAsia="ja-JP"/>
        </w:rPr>
      </w:pPr>
      <w:r>
        <w:rPr>
          <w:lang w:val="en-GB" w:eastAsia="ja-JP"/>
        </w:rPr>
        <w:t xml:space="preserve">As described in the previous </w:t>
      </w:r>
      <w:r w:rsidR="00C87665">
        <w:rPr>
          <w:lang w:val="en-GB" w:eastAsia="ja-JP"/>
        </w:rPr>
        <w:t>sub-</w:t>
      </w:r>
      <w:r>
        <w:rPr>
          <w:lang w:val="en-GB" w:eastAsia="ja-JP"/>
        </w:rPr>
        <w:t xml:space="preserve">section, </w:t>
      </w:r>
      <w:r w:rsidR="009E250C">
        <w:rPr>
          <w:lang w:val="en-GB" w:eastAsia="ja-JP"/>
        </w:rPr>
        <w:t>messages like</w:t>
      </w:r>
      <w:r>
        <w:rPr>
          <w:lang w:val="en-GB" w:eastAsia="ja-JP"/>
        </w:rPr>
        <w:t xml:space="preserve"> the XN SETUP REQUEST and </w:t>
      </w:r>
      <w:r>
        <w:rPr>
          <w:lang w:val="en-GB" w:eastAsia="ja-JP"/>
        </w:rPr>
        <w:t>X</w:t>
      </w:r>
      <w:r>
        <w:rPr>
          <w:lang w:val="en-GB" w:eastAsia="ja-JP"/>
        </w:rPr>
        <w:t xml:space="preserve">N SETUP RESPONSE exchanged between a pair of </w:t>
      </w:r>
      <w:proofErr w:type="spellStart"/>
      <w:r>
        <w:rPr>
          <w:lang w:val="en-GB" w:eastAsia="ja-JP"/>
        </w:rPr>
        <w:t>gNBs</w:t>
      </w:r>
      <w:proofErr w:type="spellEnd"/>
      <w:r>
        <w:rPr>
          <w:lang w:val="en-GB" w:eastAsia="ja-JP"/>
        </w:rPr>
        <w:t xml:space="preserve"> include the IE “Served Cell Information NR” for each cell served by each of the </w:t>
      </w:r>
      <w:proofErr w:type="spellStart"/>
      <w:r>
        <w:rPr>
          <w:lang w:val="en-GB" w:eastAsia="ja-JP"/>
        </w:rPr>
        <w:t>gNBs</w:t>
      </w:r>
      <w:proofErr w:type="spellEnd"/>
      <w:r>
        <w:rPr>
          <w:lang w:val="en-GB" w:eastAsia="ja-JP"/>
        </w:rPr>
        <w:t xml:space="preserve">, respectively. This IE in turn contains the “Measurement Timing Configuration” field for a served cell that makes use of the </w:t>
      </w:r>
      <w:proofErr w:type="spellStart"/>
      <w:r w:rsidRPr="00371B12">
        <w:rPr>
          <w:i/>
          <w:iCs/>
          <w:lang w:val="en-GB" w:eastAsia="ja-JP"/>
        </w:rPr>
        <w:t>MeasurementTimingConfiguration</w:t>
      </w:r>
      <w:proofErr w:type="spellEnd"/>
      <w:r w:rsidRPr="00371B12">
        <w:rPr>
          <w:lang w:val="en-GB" w:eastAsia="ja-JP"/>
        </w:rPr>
        <w:t xml:space="preserve"> inter</w:t>
      </w:r>
      <w:r>
        <w:rPr>
          <w:lang w:val="en-GB" w:eastAsia="ja-JP"/>
        </w:rPr>
        <w:t>-node m</w:t>
      </w:r>
      <w:r w:rsidRPr="00371B12">
        <w:rPr>
          <w:lang w:val="en-GB" w:eastAsia="ja-JP"/>
        </w:rPr>
        <w:t>essage as defined in</w:t>
      </w:r>
      <w:r>
        <w:rPr>
          <w:lang w:val="en-GB" w:eastAsia="ja-JP"/>
        </w:rPr>
        <w:t xml:space="preserve"> TS </w:t>
      </w:r>
      <w:r w:rsidRPr="00371B12">
        <w:rPr>
          <w:lang w:val="en-GB" w:eastAsia="ja-JP"/>
        </w:rPr>
        <w:t>38.331</w:t>
      </w:r>
      <w:r>
        <w:rPr>
          <w:lang w:val="en-GB" w:eastAsia="ja-JP"/>
        </w:rPr>
        <w:t xml:space="preserve">. This inter-node message includes a list of frequency and timing information </w:t>
      </w:r>
      <w:r w:rsidR="005C203C">
        <w:rPr>
          <w:lang w:val="en-GB" w:eastAsia="ja-JP"/>
        </w:rPr>
        <w:t xml:space="preserve">configurations </w:t>
      </w:r>
      <w:r>
        <w:rPr>
          <w:lang w:val="en-GB" w:eastAsia="ja-JP"/>
        </w:rPr>
        <w:t>corresponding to one or more SSB</w:t>
      </w:r>
      <w:r w:rsidR="005C203C">
        <w:rPr>
          <w:lang w:val="en-GB" w:eastAsia="ja-JP"/>
        </w:rPr>
        <w:t>s</w:t>
      </w:r>
      <w:r>
        <w:rPr>
          <w:lang w:val="en-GB" w:eastAsia="ja-JP"/>
        </w:rPr>
        <w:t xml:space="preserve"> for a served cell</w:t>
      </w:r>
      <w:r w:rsidR="00AF3DCC">
        <w:rPr>
          <w:lang w:val="en-GB" w:eastAsia="ja-JP"/>
        </w:rPr>
        <w:t xml:space="preserve"> as follows:</w:t>
      </w:r>
      <w:r>
        <w:rPr>
          <w:lang w:val="en-GB" w:eastAsia="ja-JP"/>
        </w:rPr>
        <w:t xml:space="preserve"> </w:t>
      </w:r>
    </w:p>
    <w:p w14:paraId="5457BE46"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MeasTimingList ::= </w:t>
      </w:r>
      <w:r w:rsidRPr="00B37474">
        <w:rPr>
          <w:rFonts w:ascii="Courier New" w:eastAsia="Times New Roman" w:hAnsi="Courier New" w:cs="Times New Roman"/>
          <w:noProof/>
          <w:color w:val="993366"/>
          <w:sz w:val="16"/>
          <w:szCs w:val="20"/>
          <w:lang w:val="en-GB" w:eastAsia="en-GB"/>
        </w:rPr>
        <w:t>SEQUENCE</w:t>
      </w:r>
      <w:r w:rsidRPr="00B37474">
        <w:rPr>
          <w:rFonts w:ascii="Courier New" w:eastAsia="Times New Roman" w:hAnsi="Courier New" w:cs="Times New Roman"/>
          <w:noProof/>
          <w:sz w:val="16"/>
          <w:szCs w:val="20"/>
          <w:lang w:val="en-GB" w:eastAsia="en-GB"/>
        </w:rPr>
        <w:t xml:space="preserve"> (</w:t>
      </w:r>
      <w:r w:rsidRPr="00B37474">
        <w:rPr>
          <w:rFonts w:ascii="Courier New" w:eastAsia="Times New Roman" w:hAnsi="Courier New" w:cs="Times New Roman"/>
          <w:noProof/>
          <w:color w:val="993366"/>
          <w:sz w:val="16"/>
          <w:szCs w:val="20"/>
          <w:lang w:val="en-GB" w:eastAsia="en-GB"/>
        </w:rPr>
        <w:t>SIZE</w:t>
      </w:r>
      <w:r w:rsidRPr="00B37474">
        <w:rPr>
          <w:rFonts w:ascii="Courier New" w:eastAsia="Times New Roman" w:hAnsi="Courier New" w:cs="Times New Roman"/>
          <w:noProof/>
          <w:sz w:val="16"/>
          <w:szCs w:val="20"/>
          <w:lang w:val="en-GB" w:eastAsia="en-GB"/>
        </w:rPr>
        <w:t xml:space="preserve"> (1..maxMeasFreqsMN))</w:t>
      </w:r>
      <w:r w:rsidRPr="00B37474">
        <w:rPr>
          <w:rFonts w:ascii="Courier New" w:eastAsia="Times New Roman" w:hAnsi="Courier New" w:cs="Times New Roman"/>
          <w:noProof/>
          <w:color w:val="993366"/>
          <w:sz w:val="16"/>
          <w:szCs w:val="20"/>
          <w:lang w:val="en-GB" w:eastAsia="en-GB"/>
        </w:rPr>
        <w:t xml:space="preserve"> OF</w:t>
      </w:r>
      <w:r w:rsidRPr="00B37474">
        <w:rPr>
          <w:rFonts w:ascii="Courier New" w:eastAsia="Times New Roman" w:hAnsi="Courier New" w:cs="Times New Roman"/>
          <w:noProof/>
          <w:sz w:val="16"/>
          <w:szCs w:val="20"/>
          <w:lang w:val="en-GB" w:eastAsia="en-GB"/>
        </w:rPr>
        <w:t xml:space="preserve"> MeasTiming</w:t>
      </w:r>
    </w:p>
    <w:p w14:paraId="452B72B3"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EDC1B23"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MeasTiming ::= </w:t>
      </w:r>
      <w:r w:rsidRPr="00B37474">
        <w:rPr>
          <w:rFonts w:ascii="Courier New" w:eastAsia="Times New Roman" w:hAnsi="Courier New" w:cs="Times New Roman"/>
          <w:noProof/>
          <w:color w:val="993366"/>
          <w:sz w:val="16"/>
          <w:szCs w:val="20"/>
          <w:lang w:val="en-GB" w:eastAsia="en-GB"/>
        </w:rPr>
        <w:t>SEQUENCE</w:t>
      </w:r>
      <w:r w:rsidRPr="00B37474">
        <w:rPr>
          <w:rFonts w:ascii="Courier New" w:eastAsia="Times New Roman" w:hAnsi="Courier New" w:cs="Times New Roman"/>
          <w:noProof/>
          <w:sz w:val="16"/>
          <w:szCs w:val="20"/>
          <w:lang w:val="en-GB" w:eastAsia="en-GB"/>
        </w:rPr>
        <w:t xml:space="preserve"> {</w:t>
      </w:r>
    </w:p>
    <w:p w14:paraId="4D09ECF3"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frequencyAndTiming                      </w:t>
      </w:r>
      <w:r w:rsidRPr="00B37474">
        <w:rPr>
          <w:rFonts w:ascii="Courier New" w:eastAsia="Times New Roman" w:hAnsi="Courier New" w:cs="Times New Roman"/>
          <w:noProof/>
          <w:color w:val="993366"/>
          <w:sz w:val="16"/>
          <w:szCs w:val="20"/>
          <w:lang w:val="en-GB" w:eastAsia="en-GB"/>
        </w:rPr>
        <w:t>SEQUENCE</w:t>
      </w:r>
      <w:r w:rsidRPr="00B37474">
        <w:rPr>
          <w:rFonts w:ascii="Courier New" w:eastAsia="Times New Roman" w:hAnsi="Courier New" w:cs="Times New Roman"/>
          <w:noProof/>
          <w:sz w:val="16"/>
          <w:szCs w:val="20"/>
          <w:lang w:val="en-GB" w:eastAsia="en-GB"/>
        </w:rPr>
        <w:t xml:space="preserve"> {</w:t>
      </w:r>
    </w:p>
    <w:p w14:paraId="10D3FAF3"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carrierFreq                             ARFCN-ValueNR,</w:t>
      </w:r>
    </w:p>
    <w:p w14:paraId="2F4EF97F"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ssbSubcarrierSpacing                    SubcarrierSpacing,</w:t>
      </w:r>
    </w:p>
    <w:p w14:paraId="03C63FFA"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w:t>
      </w:r>
      <w:proofErr w:type="spellStart"/>
      <w:r w:rsidRPr="00AF3DCC">
        <w:rPr>
          <w:rFonts w:ascii="Courier New" w:eastAsia="Times New Roman" w:hAnsi="Courier New" w:cs="Times New Roman"/>
          <w:sz w:val="16"/>
          <w:szCs w:val="20"/>
          <w:highlight w:val="yellow"/>
          <w:lang w:val="en-GB" w:eastAsia="en-GB"/>
        </w:rPr>
        <w:t>ssb-MeasurementTimingConfiguration</w:t>
      </w:r>
      <w:proofErr w:type="spellEnd"/>
      <w:r w:rsidRPr="00AF3DCC">
        <w:rPr>
          <w:rFonts w:ascii="Courier New" w:eastAsia="Times New Roman" w:hAnsi="Courier New" w:cs="Times New Roman"/>
          <w:sz w:val="16"/>
          <w:szCs w:val="20"/>
          <w:highlight w:val="yellow"/>
          <w:lang w:val="en-GB" w:eastAsia="en-GB"/>
        </w:rPr>
        <w:t xml:space="preserve">      SSB-MTC</w:t>
      </w:r>
      <w:r w:rsidRPr="00B37474">
        <w:rPr>
          <w:rFonts w:ascii="Courier New" w:eastAsia="Times New Roman" w:hAnsi="Courier New" w:cs="Times New Roman"/>
          <w:noProof/>
          <w:sz w:val="16"/>
          <w:szCs w:val="20"/>
          <w:lang w:val="en-GB" w:eastAsia="en-GB"/>
        </w:rPr>
        <w:t>,</w:t>
      </w:r>
    </w:p>
    <w:p w14:paraId="67910E31" w14:textId="76191B79"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ss-RSSI-Measurement                     SS-RSSI-Measurement                        </w:t>
      </w:r>
      <w:r w:rsidRPr="00B37474">
        <w:rPr>
          <w:rFonts w:ascii="Courier New" w:eastAsia="Times New Roman" w:hAnsi="Courier New" w:cs="Times New Roman"/>
          <w:noProof/>
          <w:color w:val="993366"/>
          <w:sz w:val="16"/>
          <w:szCs w:val="20"/>
          <w:lang w:val="en-GB" w:eastAsia="en-GB"/>
        </w:rPr>
        <w:t>OPTIONAL</w:t>
      </w:r>
    </w:p>
    <w:p w14:paraId="42DA6CBB" w14:textId="7BDCBBE0"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                                                                                      </w:t>
      </w:r>
      <w:r w:rsidRPr="00B37474">
        <w:rPr>
          <w:rFonts w:ascii="Courier New" w:eastAsia="Times New Roman" w:hAnsi="Courier New" w:cs="Times New Roman"/>
          <w:noProof/>
          <w:color w:val="993366"/>
          <w:sz w:val="16"/>
          <w:szCs w:val="20"/>
          <w:lang w:val="en-GB" w:eastAsia="en-GB"/>
        </w:rPr>
        <w:t>OPTIONAL</w:t>
      </w:r>
      <w:r w:rsidRPr="00B37474">
        <w:rPr>
          <w:rFonts w:ascii="Courier New" w:eastAsia="Times New Roman" w:hAnsi="Courier New" w:cs="Times New Roman"/>
          <w:noProof/>
          <w:sz w:val="16"/>
          <w:szCs w:val="20"/>
          <w:lang w:val="en-GB" w:eastAsia="en-GB"/>
        </w:rPr>
        <w:t>,</w:t>
      </w:r>
    </w:p>
    <w:p w14:paraId="508A103C"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w:t>
      </w:r>
    </w:p>
    <w:p w14:paraId="5B9DA084"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w:t>
      </w:r>
    </w:p>
    <w:p w14:paraId="4923D62C" w14:textId="5515FF16"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ssb-ToMeasure                           SSB-ToMeasure                                  </w:t>
      </w:r>
      <w:r w:rsidRPr="00B37474">
        <w:rPr>
          <w:rFonts w:ascii="Courier New" w:eastAsia="Times New Roman" w:hAnsi="Courier New" w:cs="Times New Roman"/>
          <w:noProof/>
          <w:color w:val="993366"/>
          <w:sz w:val="16"/>
          <w:szCs w:val="20"/>
          <w:lang w:val="en-GB" w:eastAsia="en-GB"/>
        </w:rPr>
        <w:t>OPTIONAL</w:t>
      </w:r>
      <w:r w:rsidRPr="00B37474">
        <w:rPr>
          <w:rFonts w:ascii="Courier New" w:eastAsia="Times New Roman" w:hAnsi="Courier New" w:cs="Times New Roman"/>
          <w:noProof/>
          <w:sz w:val="16"/>
          <w:szCs w:val="20"/>
          <w:lang w:val="en-GB" w:eastAsia="en-GB"/>
        </w:rPr>
        <w:t>,</w:t>
      </w:r>
    </w:p>
    <w:p w14:paraId="7EDC373D" w14:textId="6C99822E"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physCellId                              PhysCellId                                     </w:t>
      </w:r>
      <w:r w:rsidRPr="00B37474">
        <w:rPr>
          <w:rFonts w:ascii="Courier New" w:eastAsia="Times New Roman" w:hAnsi="Courier New" w:cs="Times New Roman"/>
          <w:noProof/>
          <w:color w:val="993366"/>
          <w:sz w:val="16"/>
          <w:szCs w:val="20"/>
          <w:lang w:val="en-GB" w:eastAsia="en-GB"/>
        </w:rPr>
        <w:t>OPTIONAL</w:t>
      </w:r>
    </w:p>
    <w:p w14:paraId="61401685"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 xml:space="preserve">    ]]</w:t>
      </w:r>
    </w:p>
    <w:p w14:paraId="72ACD3CA" w14:textId="77777777" w:rsidR="00B37474" w:rsidRPr="00B37474" w:rsidRDefault="00B37474" w:rsidP="00B374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B37474">
        <w:rPr>
          <w:rFonts w:ascii="Courier New" w:eastAsia="Times New Roman" w:hAnsi="Courier New" w:cs="Times New Roman"/>
          <w:noProof/>
          <w:sz w:val="16"/>
          <w:szCs w:val="20"/>
          <w:lang w:val="en-GB" w:eastAsia="en-GB"/>
        </w:rPr>
        <w:t>}</w:t>
      </w:r>
    </w:p>
    <w:p w14:paraId="4EC47931" w14:textId="77777777" w:rsidR="00B37474" w:rsidRDefault="00B37474" w:rsidP="00B37474">
      <w:pPr>
        <w:pStyle w:val="BodyText"/>
        <w:rPr>
          <w:lang w:val="en-GB" w:eastAsia="ja-JP"/>
        </w:rPr>
      </w:pPr>
    </w:p>
    <w:p w14:paraId="5E4DC40D" w14:textId="7B491585" w:rsidR="00B37474" w:rsidRDefault="00B37474" w:rsidP="00B37474">
      <w:pPr>
        <w:pStyle w:val="BodyText"/>
        <w:rPr>
          <w:lang w:val="en-GB" w:eastAsia="ja-JP"/>
        </w:rPr>
      </w:pPr>
      <w:r>
        <w:rPr>
          <w:lang w:val="en-GB" w:eastAsia="ja-JP"/>
        </w:rPr>
        <w:t xml:space="preserve">Hence, in our understanding, RAN3 specifications already support exchange of SSB configuration info that can be used also for the purposes of CLI mitigation. We point out that exchange of information on SSB configuration is agnostic to whether the SSB is CD or NCD. </w:t>
      </w:r>
      <w:r w:rsidR="005C203C">
        <w:rPr>
          <w:lang w:val="en-GB" w:eastAsia="ja-JP"/>
        </w:rPr>
        <w:t xml:space="preserve">Use of NCD SSBs </w:t>
      </w:r>
      <w:proofErr w:type="gramStart"/>
      <w:r w:rsidR="005C203C">
        <w:rPr>
          <w:lang w:val="en-GB" w:eastAsia="ja-JP"/>
        </w:rPr>
        <w:t>in particular</w:t>
      </w:r>
      <w:r>
        <w:rPr>
          <w:lang w:val="en-GB" w:eastAsia="ja-JP"/>
        </w:rPr>
        <w:t xml:space="preserve"> can</w:t>
      </w:r>
      <w:proofErr w:type="gramEnd"/>
      <w:r>
        <w:rPr>
          <w:lang w:val="en-GB" w:eastAsia="ja-JP"/>
        </w:rPr>
        <w:t xml:space="preserve"> be useful for measurements supporting CLI mitigation since it allows (by implementation) gNB1 to configure a NCD SSB that does not overlap in time with a CD SSB transmitted by gNB2. </w:t>
      </w:r>
      <w:r w:rsidR="00577171">
        <w:rPr>
          <w:lang w:val="en-GB" w:eastAsia="ja-JP"/>
        </w:rPr>
        <w:t>This means</w:t>
      </w:r>
      <w:r>
        <w:rPr>
          <w:lang w:val="en-GB" w:eastAsia="ja-JP"/>
        </w:rPr>
        <w:t xml:space="preserve"> gNB2 can perform measurement on </w:t>
      </w:r>
      <w:r w:rsidR="005C203C">
        <w:rPr>
          <w:lang w:val="en-GB" w:eastAsia="ja-JP"/>
        </w:rPr>
        <w:t>the NCD</w:t>
      </w:r>
      <w:r>
        <w:rPr>
          <w:lang w:val="en-GB" w:eastAsia="ja-JP"/>
        </w:rPr>
        <w:t xml:space="preserve"> SSB (after receiving configuration info) without halting transmission of its own CD SSB</w:t>
      </w:r>
      <w:r w:rsidR="00AF3DCC">
        <w:rPr>
          <w:lang w:val="en-GB" w:eastAsia="ja-JP"/>
        </w:rPr>
        <w:t>s</w:t>
      </w:r>
      <w:r>
        <w:rPr>
          <w:lang w:val="en-GB" w:eastAsia="ja-JP"/>
        </w:rPr>
        <w:t xml:space="preserve">. In this way </w:t>
      </w:r>
      <w:r w:rsidR="00577171">
        <w:rPr>
          <w:lang w:val="en-GB" w:eastAsia="ja-JP"/>
        </w:rPr>
        <w:t xml:space="preserve">negative performance </w:t>
      </w:r>
      <w:r>
        <w:rPr>
          <w:lang w:val="en-GB" w:eastAsia="ja-JP"/>
        </w:rPr>
        <w:t xml:space="preserve">impact on </w:t>
      </w:r>
      <w:r w:rsidR="00577171">
        <w:rPr>
          <w:lang w:val="en-GB" w:eastAsia="ja-JP"/>
        </w:rPr>
        <w:t>the UEs served by gNB2 is avoided.</w:t>
      </w:r>
    </w:p>
    <w:p w14:paraId="6500931B" w14:textId="7E104B16" w:rsidR="00592609" w:rsidRDefault="00592609" w:rsidP="008C4648">
      <w:pPr>
        <w:pStyle w:val="Observation"/>
        <w:ind w:left="1710" w:hanging="1710"/>
        <w:rPr>
          <w:lang w:val="en-GB"/>
        </w:rPr>
      </w:pPr>
      <w:bookmarkStart w:id="3" w:name="_Toc174132783"/>
      <w:r>
        <w:rPr>
          <w:lang w:val="en-GB"/>
        </w:rPr>
        <w:t xml:space="preserve">Current RAN3 specifications already support the exchange of configuration information on CD and NCD SSB(s) over </w:t>
      </w:r>
      <w:proofErr w:type="spellStart"/>
      <w:r>
        <w:rPr>
          <w:lang w:val="en-GB"/>
        </w:rPr>
        <w:t>Xn</w:t>
      </w:r>
      <w:proofErr w:type="spellEnd"/>
      <w:r>
        <w:rPr>
          <w:lang w:val="en-GB"/>
        </w:rPr>
        <w:t>.</w:t>
      </w:r>
      <w:bookmarkEnd w:id="3"/>
    </w:p>
    <w:p w14:paraId="130DE362" w14:textId="3A6D9FC7" w:rsidR="00592609" w:rsidRDefault="00577171" w:rsidP="00B37474">
      <w:pPr>
        <w:pStyle w:val="BodyText"/>
        <w:rPr>
          <w:lang w:val="en-GB" w:eastAsia="ja-JP"/>
        </w:rPr>
      </w:pPr>
      <w:r>
        <w:rPr>
          <w:lang w:val="en-GB" w:eastAsia="ja-JP"/>
        </w:rPr>
        <w:t xml:space="preserve">While it </w:t>
      </w:r>
      <w:r w:rsidR="00521466">
        <w:rPr>
          <w:lang w:val="en-GB" w:eastAsia="ja-JP"/>
        </w:rPr>
        <w:t>appears,</w:t>
      </w:r>
      <w:r>
        <w:rPr>
          <w:lang w:val="en-GB" w:eastAsia="ja-JP"/>
        </w:rPr>
        <w:t xml:space="preserve"> there is already support in current </w:t>
      </w:r>
      <w:r w:rsidR="00592609">
        <w:rPr>
          <w:lang w:val="en-GB" w:eastAsia="ja-JP"/>
        </w:rPr>
        <w:t xml:space="preserve">RAN3 </w:t>
      </w:r>
      <w:r>
        <w:rPr>
          <w:lang w:val="en-GB" w:eastAsia="ja-JP"/>
        </w:rPr>
        <w:t>spec</w:t>
      </w:r>
      <w:r w:rsidR="00592609">
        <w:rPr>
          <w:lang w:val="en-GB" w:eastAsia="ja-JP"/>
        </w:rPr>
        <w:t>ifications</w:t>
      </w:r>
      <w:r>
        <w:rPr>
          <w:lang w:val="en-GB" w:eastAsia="ja-JP"/>
        </w:rPr>
        <w:t xml:space="preserve"> for exchange of SSB configuration info amongst </w:t>
      </w:r>
      <w:proofErr w:type="spellStart"/>
      <w:r>
        <w:rPr>
          <w:lang w:val="en-GB" w:eastAsia="ja-JP"/>
        </w:rPr>
        <w:t>gNBs</w:t>
      </w:r>
      <w:proofErr w:type="spellEnd"/>
      <w:r>
        <w:rPr>
          <w:lang w:val="en-GB" w:eastAsia="ja-JP"/>
        </w:rPr>
        <w:t>, this still needs confirmation in RAN3 according to the above note in the WID on feasibility and spec impact.</w:t>
      </w:r>
      <w:r w:rsidR="00592609">
        <w:rPr>
          <w:lang w:val="en-GB" w:eastAsia="ja-JP"/>
        </w:rPr>
        <w:t xml:space="preserve"> Additionally, RAN3 still requires discussion on indication of strongest DL beam indication amongst </w:t>
      </w:r>
      <w:proofErr w:type="spellStart"/>
      <w:r w:rsidR="00592609">
        <w:rPr>
          <w:lang w:val="en-GB" w:eastAsia="ja-JP"/>
        </w:rPr>
        <w:t>gNBs</w:t>
      </w:r>
      <w:proofErr w:type="spellEnd"/>
      <w:r w:rsidR="00592609">
        <w:rPr>
          <w:lang w:val="en-GB" w:eastAsia="ja-JP"/>
        </w:rPr>
        <w:t xml:space="preserve"> </w:t>
      </w:r>
      <w:r w:rsidR="005C203C">
        <w:rPr>
          <w:lang w:val="en-GB" w:eastAsia="ja-JP"/>
        </w:rPr>
        <w:t>which can be in the form of an SSB index</w:t>
      </w:r>
      <w:r w:rsidR="00AF3DCC">
        <w:rPr>
          <w:lang w:val="en-GB" w:eastAsia="ja-JP"/>
        </w:rPr>
        <w:t xml:space="preserve"> </w:t>
      </w:r>
      <w:r w:rsidR="00592609">
        <w:rPr>
          <w:lang w:val="en-GB" w:eastAsia="ja-JP"/>
        </w:rPr>
        <w:t>(see discussion in Section 2.</w:t>
      </w:r>
      <w:r w:rsidR="00C87665">
        <w:rPr>
          <w:lang w:val="en-GB" w:eastAsia="ja-JP"/>
        </w:rPr>
        <w:t>2</w:t>
      </w:r>
      <w:r w:rsidR="00592609">
        <w:rPr>
          <w:lang w:val="en-GB" w:eastAsia="ja-JP"/>
        </w:rPr>
        <w:t xml:space="preserve"> of this paper).</w:t>
      </w:r>
      <w:r w:rsidR="00627DBA">
        <w:rPr>
          <w:lang w:val="en-GB" w:eastAsia="ja-JP"/>
        </w:rPr>
        <w:t xml:space="preserve"> </w:t>
      </w:r>
    </w:p>
    <w:p w14:paraId="338A1839" w14:textId="12C679FA" w:rsidR="00B37474" w:rsidRDefault="00592609" w:rsidP="00B37474">
      <w:pPr>
        <w:pStyle w:val="BodyText"/>
        <w:rPr>
          <w:lang w:val="en-GB" w:eastAsia="ja-JP"/>
        </w:rPr>
      </w:pPr>
      <w:r>
        <w:rPr>
          <w:lang w:val="en-GB" w:eastAsia="ja-JP"/>
        </w:rPr>
        <w:t xml:space="preserve">Before RAN3 </w:t>
      </w:r>
      <w:r w:rsidR="00627DBA">
        <w:rPr>
          <w:lang w:val="en-GB" w:eastAsia="ja-JP"/>
        </w:rPr>
        <w:t>has a chance</w:t>
      </w:r>
      <w:r>
        <w:rPr>
          <w:lang w:val="en-GB" w:eastAsia="ja-JP"/>
        </w:rPr>
        <w:t xml:space="preserve"> to</w:t>
      </w:r>
      <w:r w:rsidR="00627DBA">
        <w:rPr>
          <w:lang w:val="en-GB" w:eastAsia="ja-JP"/>
        </w:rPr>
        <w:t xml:space="preserve"> discuss the above </w:t>
      </w:r>
      <w:r>
        <w:rPr>
          <w:lang w:val="en-GB" w:eastAsia="ja-JP"/>
        </w:rPr>
        <w:t>issues, we think that it would streamline RAN3’s work if RAN1 informed RAN3 through an LS that</w:t>
      </w:r>
      <w:r w:rsidR="00627DBA">
        <w:rPr>
          <w:lang w:val="en-GB" w:eastAsia="ja-JP"/>
        </w:rPr>
        <w:t xml:space="preserve"> at least</w:t>
      </w:r>
      <w:r>
        <w:rPr>
          <w:lang w:val="en-GB" w:eastAsia="ja-JP"/>
        </w:rPr>
        <w:t xml:space="preserve"> the “and/or” in the above WID objective on measurement resource configuration is resolved as “and” from a RAN1 perspective. Based on this we propose</w:t>
      </w:r>
    </w:p>
    <w:p w14:paraId="6A519C34" w14:textId="65407F55" w:rsidR="00627DBA" w:rsidRDefault="00627DBA" w:rsidP="00592609">
      <w:pPr>
        <w:pStyle w:val="Proposal"/>
        <w:rPr>
          <w:lang w:val="en-GB"/>
        </w:rPr>
      </w:pPr>
      <w:bookmarkStart w:id="4" w:name="_Toc174132794"/>
      <w:r>
        <w:rPr>
          <w:lang w:val="en-GB"/>
        </w:rPr>
        <w:lastRenderedPageBreak/>
        <w:t xml:space="preserve">Send an LS to RAN3 to provide guidance that from a RAN1 perspective, information exchange amongst </w:t>
      </w:r>
      <w:proofErr w:type="spellStart"/>
      <w:r>
        <w:rPr>
          <w:lang w:val="en-GB"/>
        </w:rPr>
        <w:t>gNBs</w:t>
      </w:r>
      <w:proofErr w:type="spellEnd"/>
      <w:r>
        <w:rPr>
          <w:lang w:val="en-GB"/>
        </w:rPr>
        <w:t xml:space="preserve"> of measurement resource configuration for both SSB </w:t>
      </w:r>
      <w:r w:rsidRPr="00AF3DCC">
        <w:rPr>
          <w:u w:val="single"/>
          <w:lang w:val="en-GB"/>
        </w:rPr>
        <w:t>and</w:t>
      </w:r>
      <w:r>
        <w:rPr>
          <w:lang w:val="en-GB"/>
        </w:rPr>
        <w:t xml:space="preserve"> periodic NZP-CSI-RS is supported.</w:t>
      </w:r>
      <w:r w:rsidR="00693FA0">
        <w:rPr>
          <w:lang w:val="en-GB"/>
        </w:rPr>
        <w:t xml:space="preserve"> </w:t>
      </w:r>
      <w:r w:rsidR="00C87665">
        <w:rPr>
          <w:lang w:val="en-GB"/>
        </w:rPr>
        <w:t xml:space="preserve">Note: from a RAN1 perspective, it appears as though information exchange of SSB configuration over </w:t>
      </w:r>
      <w:proofErr w:type="spellStart"/>
      <w:r w:rsidR="00C87665">
        <w:rPr>
          <w:lang w:val="en-GB"/>
        </w:rPr>
        <w:t>Xn</w:t>
      </w:r>
      <w:proofErr w:type="spellEnd"/>
      <w:r w:rsidR="00C87665">
        <w:rPr>
          <w:lang w:val="en-GB"/>
        </w:rPr>
        <w:t xml:space="preserve"> is already supported by RAN3 specifications.</w:t>
      </w:r>
      <w:r w:rsidR="00693FA0">
        <w:rPr>
          <w:lang w:val="en-GB"/>
        </w:rPr>
        <w:t xml:space="preserve"> See proposed draft LS in Appendix.</w:t>
      </w:r>
      <w:bookmarkEnd w:id="4"/>
      <w:r w:rsidR="00C87665">
        <w:rPr>
          <w:lang w:val="en-GB"/>
        </w:rPr>
        <w:t xml:space="preserve"> </w:t>
      </w:r>
    </w:p>
    <w:p w14:paraId="33BCAA00" w14:textId="3B634A83" w:rsidR="00D30C1B" w:rsidRDefault="00D30C1B" w:rsidP="00D30C1B">
      <w:pPr>
        <w:pStyle w:val="Heading2"/>
      </w:pPr>
      <w:r>
        <w:t>2.</w:t>
      </w:r>
      <w:r w:rsidR="00C87665">
        <w:t>2</w:t>
      </w:r>
      <w:r>
        <w:tab/>
        <w:t>Strongest DL beam information</w:t>
      </w:r>
    </w:p>
    <w:p w14:paraId="430EDA99" w14:textId="77D6D71C" w:rsidR="00FF7501" w:rsidRDefault="005C203C" w:rsidP="008959C4">
      <w:pPr>
        <w:jc w:val="both"/>
        <w:rPr>
          <w:lang w:val="en-GB" w:eastAsia="ja-JP"/>
        </w:rPr>
      </w:pPr>
      <w:r>
        <w:rPr>
          <w:lang w:val="en-GB" w:eastAsia="ja-JP"/>
        </w:rPr>
        <w:t>In our understanding, the discussion on exchange of strongest DL beam information in previous RAN1 meetings was primarily in the context of</w:t>
      </w:r>
      <w:r w:rsidR="00FF7501">
        <w:rPr>
          <w:lang w:val="en-GB" w:eastAsia="ja-JP"/>
        </w:rPr>
        <w:t xml:space="preserve"> deployments for which </w:t>
      </w:r>
      <w:r>
        <w:rPr>
          <w:lang w:val="en-GB" w:eastAsia="ja-JP"/>
        </w:rPr>
        <w:t xml:space="preserve">multiple </w:t>
      </w:r>
      <w:r w:rsidR="00FF7501">
        <w:rPr>
          <w:lang w:val="en-GB" w:eastAsia="ja-JP"/>
        </w:rPr>
        <w:t>“</w:t>
      </w:r>
      <w:r>
        <w:rPr>
          <w:lang w:val="en-GB" w:eastAsia="ja-JP"/>
        </w:rPr>
        <w:t>narrow</w:t>
      </w:r>
      <w:r w:rsidR="00FF7501">
        <w:rPr>
          <w:lang w:val="en-GB" w:eastAsia="ja-JP"/>
        </w:rPr>
        <w:t>”</w:t>
      </w:r>
      <w:r>
        <w:rPr>
          <w:lang w:val="en-GB" w:eastAsia="ja-JP"/>
        </w:rPr>
        <w:t xml:space="preserve"> beam SSBs and</w:t>
      </w:r>
      <w:r w:rsidR="00FF7501">
        <w:rPr>
          <w:lang w:val="en-GB" w:eastAsia="ja-JP"/>
        </w:rPr>
        <w:t>/or</w:t>
      </w:r>
      <w:r>
        <w:rPr>
          <w:lang w:val="en-GB" w:eastAsia="ja-JP"/>
        </w:rPr>
        <w:t xml:space="preserve"> multiple beamformed CSI-RSs are used</w:t>
      </w:r>
      <w:r w:rsidR="00D90B55">
        <w:rPr>
          <w:lang w:val="en-GB" w:eastAsia="ja-JP"/>
        </w:rPr>
        <w:t xml:space="preserve">. </w:t>
      </w:r>
      <w:r w:rsidR="005116EC">
        <w:rPr>
          <w:lang w:val="en-GB" w:eastAsia="ja-JP"/>
        </w:rPr>
        <w:t xml:space="preserve">While FR2 was discussed quite a lot, the use </w:t>
      </w:r>
      <w:r w:rsidR="00495B57">
        <w:rPr>
          <w:lang w:val="en-GB" w:eastAsia="ja-JP"/>
        </w:rPr>
        <w:t>of beamformed SSB/CSI-RS i</w:t>
      </w:r>
      <w:r w:rsidR="005116EC">
        <w:rPr>
          <w:lang w:val="en-GB" w:eastAsia="ja-JP"/>
        </w:rPr>
        <w:t xml:space="preserve">s </w:t>
      </w:r>
      <w:r w:rsidR="00FF7501">
        <w:rPr>
          <w:lang w:val="en-GB" w:eastAsia="ja-JP"/>
        </w:rPr>
        <w:t>relevant</w:t>
      </w:r>
      <w:r w:rsidR="005116EC">
        <w:rPr>
          <w:lang w:val="en-GB" w:eastAsia="ja-JP"/>
        </w:rPr>
        <w:t xml:space="preserve"> in FR1 as well</w:t>
      </w:r>
      <w:r w:rsidR="00840916">
        <w:rPr>
          <w:lang w:val="en-GB" w:eastAsia="ja-JP"/>
        </w:rPr>
        <w:t>.</w:t>
      </w:r>
    </w:p>
    <w:p w14:paraId="4BF08B17" w14:textId="5FEA54A7" w:rsidR="00FF7501" w:rsidRDefault="00FF7501" w:rsidP="00FF7501">
      <w:pPr>
        <w:pStyle w:val="Observation"/>
        <w:rPr>
          <w:lang w:val="en-GB"/>
        </w:rPr>
      </w:pPr>
      <w:bookmarkStart w:id="5" w:name="_Toc174132784"/>
      <w:r>
        <w:rPr>
          <w:lang w:val="en-GB"/>
        </w:rPr>
        <w:t>Exchange of strongest DL beam information is relevant for both FR2 and FR1</w:t>
      </w:r>
      <w:r w:rsidR="00114E3A">
        <w:rPr>
          <w:lang w:val="en-GB"/>
        </w:rPr>
        <w:t>.</w:t>
      </w:r>
      <w:bookmarkEnd w:id="5"/>
    </w:p>
    <w:p w14:paraId="02B01C22" w14:textId="3A665CF5" w:rsidR="00FF7501" w:rsidRDefault="00FF7501" w:rsidP="008959C4">
      <w:pPr>
        <w:jc w:val="both"/>
        <w:rPr>
          <w:lang w:val="en-GB" w:eastAsia="ja-JP"/>
        </w:rPr>
      </w:pPr>
      <w:r>
        <w:rPr>
          <w:lang w:val="en-GB" w:eastAsia="ja-JP"/>
        </w:rPr>
        <w:t xml:space="preserve">Since the term “strongest DL beam information,” is quite vague, we think it would be useful for RAN1 to clarify to RAN3 what is meant by this to streamline RAN3’s work. Furthermore, RAN1 should provide </w:t>
      </w:r>
      <w:r w:rsidR="00840916">
        <w:rPr>
          <w:lang w:val="en-GB" w:eastAsia="ja-JP"/>
        </w:rPr>
        <w:t xml:space="preserve">clear </w:t>
      </w:r>
      <w:r>
        <w:rPr>
          <w:lang w:val="en-GB" w:eastAsia="ja-JP"/>
        </w:rPr>
        <w:t>definitions for both NZP-CSI-RS and SSB.</w:t>
      </w:r>
    </w:p>
    <w:p w14:paraId="3C068FAE" w14:textId="7CD800E9" w:rsidR="00FF7501" w:rsidRDefault="00D90B55" w:rsidP="00D90B55">
      <w:pPr>
        <w:pStyle w:val="Heading3"/>
      </w:pPr>
      <w:r>
        <w:t>2.</w:t>
      </w:r>
      <w:r w:rsidR="00C87665">
        <w:t>2</w:t>
      </w:r>
      <w:r>
        <w:t>.1</w:t>
      </w:r>
      <w:r>
        <w:tab/>
        <w:t xml:space="preserve">Beam Information for </w:t>
      </w:r>
      <w:r w:rsidR="00FF7501">
        <w:t>NZP-CSI-RS</w:t>
      </w:r>
    </w:p>
    <w:p w14:paraId="70CE7F53" w14:textId="0AA13362" w:rsidR="008E7A7C" w:rsidRDefault="00D90B55" w:rsidP="008959C4">
      <w:pPr>
        <w:jc w:val="both"/>
        <w:rPr>
          <w:lang w:val="en-GB" w:eastAsia="ja-JP"/>
        </w:rPr>
      </w:pPr>
      <w:r>
        <w:rPr>
          <w:lang w:val="en-GB" w:eastAsia="ja-JP"/>
        </w:rPr>
        <w:t>As pointed out above,</w:t>
      </w:r>
      <w:r w:rsidR="00AF3DCC">
        <w:rPr>
          <w:lang w:val="en-GB" w:eastAsia="ja-JP"/>
        </w:rPr>
        <w:t xml:space="preserve"> “strongest DL beam information” is relevant in scenarios in which </w:t>
      </w:r>
      <w:r w:rsidR="00AC46B1">
        <w:rPr>
          <w:lang w:val="en-GB" w:eastAsia="ja-JP"/>
        </w:rPr>
        <w:t xml:space="preserve">multiple </w:t>
      </w:r>
      <w:r w:rsidR="00AF3DCC">
        <w:rPr>
          <w:lang w:val="en-GB" w:eastAsia="ja-JP"/>
        </w:rPr>
        <w:t>beamformed CSI-RS</w:t>
      </w:r>
      <w:r w:rsidR="00AC46B1">
        <w:rPr>
          <w:lang w:val="en-GB" w:eastAsia="ja-JP"/>
        </w:rPr>
        <w:t>s</w:t>
      </w:r>
      <w:r w:rsidR="00AF3DCC">
        <w:rPr>
          <w:lang w:val="en-GB" w:eastAsia="ja-JP"/>
        </w:rPr>
        <w:t xml:space="preserve"> </w:t>
      </w:r>
      <w:r w:rsidR="00AC46B1">
        <w:rPr>
          <w:lang w:val="en-GB" w:eastAsia="ja-JP"/>
        </w:rPr>
        <w:t>are</w:t>
      </w:r>
      <w:r w:rsidR="00AF3DCC">
        <w:rPr>
          <w:lang w:val="en-GB" w:eastAsia="ja-JP"/>
        </w:rPr>
        <w:t xml:space="preserve"> used</w:t>
      </w:r>
      <w:r>
        <w:rPr>
          <w:lang w:val="en-GB" w:eastAsia="ja-JP"/>
        </w:rPr>
        <w:t xml:space="preserve"> in either FR2 or FR1.</w:t>
      </w:r>
      <w:r w:rsidR="00840916">
        <w:rPr>
          <w:lang w:val="en-GB" w:eastAsia="ja-JP"/>
        </w:rPr>
        <w:t xml:space="preserve"> In such scenarios</w:t>
      </w:r>
      <w:r w:rsidR="008E7A7C">
        <w:rPr>
          <w:lang w:val="en-GB" w:eastAsia="ja-JP"/>
        </w:rPr>
        <w:t xml:space="preserve"> in today’s networks</w:t>
      </w:r>
      <w:r w:rsidR="00840916">
        <w:rPr>
          <w:lang w:val="en-GB" w:eastAsia="ja-JP"/>
        </w:rPr>
        <w:t xml:space="preserve">, a set of CSI-RS resources is configured to a UE, </w:t>
      </w:r>
      <w:r w:rsidR="008E7A7C">
        <w:rPr>
          <w:lang w:val="en-GB" w:eastAsia="ja-JP"/>
        </w:rPr>
        <w:t>the network transmits each resource with different beamforming</w:t>
      </w:r>
      <w:r w:rsidR="00AC46B1">
        <w:rPr>
          <w:lang w:val="en-GB" w:eastAsia="ja-JP"/>
        </w:rPr>
        <w:t xml:space="preserve"> weights</w:t>
      </w:r>
      <w:r w:rsidR="008E7A7C">
        <w:rPr>
          <w:lang w:val="en-GB" w:eastAsia="ja-JP"/>
        </w:rPr>
        <w:t xml:space="preserve">, </w:t>
      </w:r>
      <w:r w:rsidR="00840916">
        <w:rPr>
          <w:lang w:val="en-GB" w:eastAsia="ja-JP"/>
        </w:rPr>
        <w:t xml:space="preserve">and the UE performs measurements on each </w:t>
      </w:r>
      <w:r w:rsidR="008E7A7C">
        <w:rPr>
          <w:lang w:val="en-GB" w:eastAsia="ja-JP"/>
        </w:rPr>
        <w:t>resource</w:t>
      </w:r>
      <w:r w:rsidR="00840916">
        <w:rPr>
          <w:lang w:val="en-GB" w:eastAsia="ja-JP"/>
        </w:rPr>
        <w:t xml:space="preserve">. The UE </w:t>
      </w:r>
      <w:r w:rsidR="008E7A7C">
        <w:rPr>
          <w:lang w:val="en-GB" w:eastAsia="ja-JP"/>
        </w:rPr>
        <w:t xml:space="preserve">then </w:t>
      </w:r>
      <w:r w:rsidR="00840916">
        <w:rPr>
          <w:lang w:val="en-GB" w:eastAsia="ja-JP"/>
        </w:rPr>
        <w:t xml:space="preserve">selects the “best” resource in the set and feeds back to the </w:t>
      </w:r>
      <w:proofErr w:type="spellStart"/>
      <w:r w:rsidR="00840916">
        <w:rPr>
          <w:lang w:val="en-GB" w:eastAsia="ja-JP"/>
        </w:rPr>
        <w:t>gNB</w:t>
      </w:r>
      <w:proofErr w:type="spellEnd"/>
      <w:r w:rsidR="00840916">
        <w:rPr>
          <w:lang w:val="en-GB" w:eastAsia="ja-JP"/>
        </w:rPr>
        <w:t xml:space="preserve"> the index of this CSI-RS resource</w:t>
      </w:r>
      <w:r w:rsidR="008E7A7C">
        <w:rPr>
          <w:lang w:val="en-GB" w:eastAsia="ja-JP"/>
        </w:rPr>
        <w:t xml:space="preserve"> referred to as “CSI-RS resource indicator (CRI).” This is a relative index between 1 and N where N is the number of CSI-RS resources in the set. The notion of “best” can be different depending on the deployment. For </w:t>
      </w:r>
      <w:proofErr w:type="gramStart"/>
      <w:r w:rsidR="008E7A7C">
        <w:rPr>
          <w:lang w:val="en-GB" w:eastAsia="ja-JP"/>
        </w:rPr>
        <w:t>example</w:t>
      </w:r>
      <w:proofErr w:type="gramEnd"/>
      <w:r w:rsidR="008E7A7C">
        <w:rPr>
          <w:lang w:val="en-GB" w:eastAsia="ja-JP"/>
        </w:rPr>
        <w:t xml:space="preserve"> in FR2, the best CSI-RS resource can be the one corresponding to the largest CSI-RSRP, and thus corresponds to the strongest DL beam. In FR1, the “best” CSI-RS resource can be the one maximizing a hypothesized data rate for a specific rank and precoding matrix from a codebook.</w:t>
      </w:r>
    </w:p>
    <w:p w14:paraId="59065A54" w14:textId="4513FB99" w:rsidR="00201B2D" w:rsidRDefault="008E7A7C" w:rsidP="008959C4">
      <w:pPr>
        <w:jc w:val="both"/>
        <w:rPr>
          <w:lang w:eastAsia="ja-JP"/>
        </w:rPr>
      </w:pPr>
      <w:r w:rsidRPr="75A3DACE">
        <w:rPr>
          <w:lang w:eastAsia="ja-JP"/>
        </w:rPr>
        <w:t xml:space="preserve">In the context of </w:t>
      </w:r>
      <w:proofErr w:type="spellStart"/>
      <w:r w:rsidRPr="75A3DACE">
        <w:rPr>
          <w:lang w:eastAsia="ja-JP"/>
        </w:rPr>
        <w:t>gNB-gNB</w:t>
      </w:r>
      <w:proofErr w:type="spellEnd"/>
      <w:r w:rsidRPr="75A3DACE">
        <w:rPr>
          <w:lang w:eastAsia="ja-JP"/>
        </w:rPr>
        <w:t xml:space="preserve"> CLI mitigation, we think it makes sense for a </w:t>
      </w:r>
      <w:proofErr w:type="spellStart"/>
      <w:r w:rsidRPr="75A3DACE">
        <w:rPr>
          <w:lang w:eastAsia="ja-JP"/>
        </w:rPr>
        <w:t>gNB</w:t>
      </w:r>
      <w:proofErr w:type="spellEnd"/>
      <w:r w:rsidRPr="75A3DACE">
        <w:rPr>
          <w:lang w:eastAsia="ja-JP"/>
        </w:rPr>
        <w:t xml:space="preserve"> to </w:t>
      </w:r>
      <w:r w:rsidR="00201B2D" w:rsidRPr="75A3DACE">
        <w:rPr>
          <w:lang w:eastAsia="ja-JP"/>
        </w:rPr>
        <w:t xml:space="preserve">perform similar operations on a set of beamformed CSI-RSs. For example, the </w:t>
      </w:r>
      <w:proofErr w:type="spellStart"/>
      <w:r w:rsidR="00201B2D" w:rsidRPr="75A3DACE">
        <w:rPr>
          <w:lang w:eastAsia="ja-JP"/>
        </w:rPr>
        <w:t>gNB</w:t>
      </w:r>
      <w:proofErr w:type="spellEnd"/>
      <w:r w:rsidR="00201B2D" w:rsidRPr="75A3DACE">
        <w:rPr>
          <w:lang w:eastAsia="ja-JP"/>
        </w:rPr>
        <w:t xml:space="preserve"> can </w:t>
      </w:r>
      <w:r w:rsidRPr="75A3DACE">
        <w:rPr>
          <w:lang w:eastAsia="ja-JP"/>
        </w:rPr>
        <w:t>measure</w:t>
      </w:r>
      <w:r w:rsidR="00201B2D" w:rsidRPr="75A3DACE">
        <w:rPr>
          <w:lang w:eastAsia="ja-JP"/>
        </w:rPr>
        <w:t xml:space="preserve"> </w:t>
      </w:r>
      <w:r w:rsidRPr="75A3DACE">
        <w:rPr>
          <w:lang w:eastAsia="ja-JP"/>
        </w:rPr>
        <w:t>CSI-RSRP</w:t>
      </w:r>
      <w:r w:rsidR="00201B2D" w:rsidRPr="75A3DACE">
        <w:rPr>
          <w:lang w:eastAsia="ja-JP"/>
        </w:rPr>
        <w:t xml:space="preserve"> </w:t>
      </w:r>
      <w:r w:rsidRPr="75A3DACE">
        <w:rPr>
          <w:lang w:eastAsia="ja-JP"/>
        </w:rPr>
        <w:t xml:space="preserve">for each CSI-RS resource in </w:t>
      </w:r>
      <w:r w:rsidR="00201B2D" w:rsidRPr="75A3DACE">
        <w:rPr>
          <w:lang w:eastAsia="ja-JP"/>
        </w:rPr>
        <w:t>the</w:t>
      </w:r>
      <w:r w:rsidRPr="75A3DACE">
        <w:rPr>
          <w:lang w:eastAsia="ja-JP"/>
        </w:rPr>
        <w:t xml:space="preserve"> set </w:t>
      </w:r>
      <w:r w:rsidR="00201B2D" w:rsidRPr="75A3DACE">
        <w:rPr>
          <w:lang w:eastAsia="ja-JP"/>
        </w:rPr>
        <w:t xml:space="preserve">for which it is provided the configuration. The </w:t>
      </w:r>
      <w:proofErr w:type="spellStart"/>
      <w:r w:rsidR="00201B2D" w:rsidRPr="75A3DACE">
        <w:rPr>
          <w:lang w:eastAsia="ja-JP"/>
        </w:rPr>
        <w:t>gNB</w:t>
      </w:r>
      <w:proofErr w:type="spellEnd"/>
      <w:r w:rsidR="00201B2D" w:rsidRPr="75A3DACE">
        <w:rPr>
          <w:lang w:eastAsia="ja-JP"/>
        </w:rPr>
        <w:t xml:space="preserve"> would then indicate over </w:t>
      </w:r>
      <w:proofErr w:type="spellStart"/>
      <w:r w:rsidR="00201B2D" w:rsidRPr="75A3DACE">
        <w:rPr>
          <w:lang w:eastAsia="ja-JP"/>
        </w:rPr>
        <w:t>Xn</w:t>
      </w:r>
      <w:proofErr w:type="spellEnd"/>
      <w:r w:rsidR="00201B2D" w:rsidRPr="75A3DACE">
        <w:rPr>
          <w:lang w:eastAsia="ja-JP"/>
        </w:rPr>
        <w:t xml:space="preserve"> to another </w:t>
      </w:r>
      <w:proofErr w:type="spellStart"/>
      <w:r w:rsidR="00201B2D" w:rsidRPr="75A3DACE">
        <w:rPr>
          <w:lang w:eastAsia="ja-JP"/>
        </w:rPr>
        <w:t>gNB</w:t>
      </w:r>
      <w:proofErr w:type="spellEnd"/>
      <w:r w:rsidR="00201B2D" w:rsidRPr="75A3DACE">
        <w:rPr>
          <w:lang w:eastAsia="ja-JP"/>
        </w:rPr>
        <w:t xml:space="preserve"> which CSI-RS resource in the set has the largest measured CSI-RSRP. This indication would simply be a CRI value in the range 1</w:t>
      </w:r>
      <w:proofErr w:type="gramStart"/>
      <w:r w:rsidR="00201B2D" w:rsidRPr="75A3DACE">
        <w:rPr>
          <w:lang w:eastAsia="ja-JP"/>
        </w:rPr>
        <w:t xml:space="preserve"> ..</w:t>
      </w:r>
      <w:proofErr w:type="gramEnd"/>
      <w:r w:rsidR="00201B2D" w:rsidRPr="75A3DACE">
        <w:rPr>
          <w:lang w:eastAsia="ja-JP"/>
        </w:rPr>
        <w:t xml:space="preserve"> N. </w:t>
      </w:r>
      <w:r w:rsidR="00AC46B1">
        <w:rPr>
          <w:lang w:eastAsia="ja-JP"/>
        </w:rPr>
        <w:t xml:space="preserve">To also cater for non-beamformed CSI-RS (common deployment in FR1), the CSI-RS resource set can also consist of only a single CSI-RS resource. In this case, there is no need for </w:t>
      </w:r>
      <w:proofErr w:type="spellStart"/>
      <w:r w:rsidR="00AC46B1">
        <w:rPr>
          <w:lang w:eastAsia="ja-JP"/>
        </w:rPr>
        <w:t>gNBs</w:t>
      </w:r>
      <w:proofErr w:type="spellEnd"/>
      <w:r w:rsidR="00AC46B1">
        <w:rPr>
          <w:lang w:eastAsia="ja-JP"/>
        </w:rPr>
        <w:t xml:space="preserve"> to exchange CRI. </w:t>
      </w:r>
      <w:r w:rsidR="00201B2D" w:rsidRPr="75A3DACE">
        <w:rPr>
          <w:lang w:eastAsia="ja-JP"/>
        </w:rPr>
        <w:t xml:space="preserve">In our view, it is not necessary at all to specify how the </w:t>
      </w:r>
      <w:proofErr w:type="spellStart"/>
      <w:r w:rsidR="00201B2D" w:rsidRPr="75A3DACE">
        <w:rPr>
          <w:lang w:eastAsia="ja-JP"/>
        </w:rPr>
        <w:t>gNB</w:t>
      </w:r>
      <w:proofErr w:type="spellEnd"/>
      <w:r w:rsidR="00201B2D" w:rsidRPr="75A3DACE">
        <w:rPr>
          <w:lang w:eastAsia="ja-JP"/>
        </w:rPr>
        <w:t xml:space="preserve"> derives the CRI value; all that is needed is for RAN3 to specify the exchange of CRI. </w:t>
      </w:r>
    </w:p>
    <w:p w14:paraId="34A4308B" w14:textId="653CF9D9" w:rsidR="00CF5FC4" w:rsidRPr="00CF5FC4" w:rsidRDefault="00877754" w:rsidP="00AF3DCC">
      <w:pPr>
        <w:pStyle w:val="Proposal"/>
      </w:pPr>
      <w:bookmarkStart w:id="6" w:name="_Toc174132795"/>
      <w:r w:rsidRPr="75A3DACE">
        <w:t>Send an LS to RAN3 that defines</w:t>
      </w:r>
      <w:r w:rsidR="00CF5FC4" w:rsidRPr="75A3DACE">
        <w:t xml:space="preserve"> strongest DL beam information </w:t>
      </w:r>
      <w:r w:rsidRPr="75A3DACE">
        <w:t>in the context of NZP-CSI-RS as a CSI-RS Resource Indicator (CRI) value. CRI is</w:t>
      </w:r>
      <w:r w:rsidR="00CF5FC4" w:rsidRPr="75A3DACE">
        <w:t xml:space="preserve"> a relative index </w:t>
      </w:r>
      <w:r w:rsidRPr="75A3DACE">
        <w:t>in the range 1</w:t>
      </w:r>
      <w:proofErr w:type="gramStart"/>
      <w:r w:rsidRPr="75A3DACE">
        <w:t xml:space="preserve"> ..</w:t>
      </w:r>
      <w:proofErr w:type="gramEnd"/>
      <w:r w:rsidRPr="75A3DACE">
        <w:t xml:space="preserve"> N where N is the number</w:t>
      </w:r>
      <w:r w:rsidR="00CF5FC4" w:rsidRPr="75A3DACE">
        <w:t xml:space="preserve"> of CSI-RS resources </w:t>
      </w:r>
      <w:r w:rsidRPr="75A3DACE">
        <w:t xml:space="preserve">within a set of resources </w:t>
      </w:r>
      <w:r w:rsidR="00CF5FC4" w:rsidRPr="75A3DACE">
        <w:t xml:space="preserve">for which the configuration </w:t>
      </w:r>
      <w:r w:rsidRPr="75A3DACE">
        <w:t xml:space="preserve">is provided to a </w:t>
      </w:r>
      <w:proofErr w:type="spellStart"/>
      <w:r w:rsidRPr="75A3DACE">
        <w:t>gNB</w:t>
      </w:r>
      <w:proofErr w:type="spellEnd"/>
      <w:r w:rsidRPr="75A3DACE">
        <w:t>.</w:t>
      </w:r>
      <w:r w:rsidR="00CF5FC4" w:rsidRPr="75A3DACE">
        <w:t xml:space="preserve"> If there is only 1 resource in the set, then there is no need to exchange </w:t>
      </w:r>
      <w:r w:rsidR="00AC46B1">
        <w:t>CRI</w:t>
      </w:r>
      <w:r w:rsidR="00CF5FC4" w:rsidRPr="75A3DACE">
        <w:t>.</w:t>
      </w:r>
      <w:r w:rsidR="00693FA0">
        <w:t xml:space="preserve"> </w:t>
      </w:r>
      <w:r w:rsidR="00693FA0">
        <w:rPr>
          <w:lang w:val="en-GB"/>
        </w:rPr>
        <w:t>See proposed draft LS in Appendix.</w:t>
      </w:r>
      <w:bookmarkEnd w:id="6"/>
    </w:p>
    <w:p w14:paraId="6C0D9A2B" w14:textId="6425B5F9" w:rsidR="00D90B55" w:rsidRDefault="00D90B55" w:rsidP="00D90B55">
      <w:pPr>
        <w:pStyle w:val="Heading3"/>
      </w:pPr>
      <w:r>
        <w:t>2.</w:t>
      </w:r>
      <w:r w:rsidR="00C87665">
        <w:t>2</w:t>
      </w:r>
      <w:r>
        <w:t>.2</w:t>
      </w:r>
      <w:r>
        <w:tab/>
        <w:t xml:space="preserve">Beam Information </w:t>
      </w:r>
      <w:r w:rsidR="00495B57">
        <w:t xml:space="preserve">for </w:t>
      </w:r>
      <w:r>
        <w:t>SSB</w:t>
      </w:r>
    </w:p>
    <w:p w14:paraId="00828C67" w14:textId="710A4FC4" w:rsidR="009A3D7D" w:rsidRDefault="00877754" w:rsidP="00201B2D">
      <w:pPr>
        <w:rPr>
          <w:lang w:val="en-GB" w:eastAsia="ja-JP"/>
        </w:rPr>
      </w:pPr>
      <w:r>
        <w:rPr>
          <w:lang w:val="en-GB" w:eastAsia="ja-JP"/>
        </w:rPr>
        <w:t xml:space="preserve">Analogous to the above, it makes sense for a </w:t>
      </w:r>
      <w:proofErr w:type="spellStart"/>
      <w:r>
        <w:rPr>
          <w:lang w:val="en-GB" w:eastAsia="ja-JP"/>
        </w:rPr>
        <w:t>gNB</w:t>
      </w:r>
      <w:proofErr w:type="spellEnd"/>
      <w:r>
        <w:rPr>
          <w:lang w:val="en-GB" w:eastAsia="ja-JP"/>
        </w:rPr>
        <w:t xml:space="preserve"> to perform measurement of SS-RSRP on </w:t>
      </w:r>
      <w:proofErr w:type="gramStart"/>
      <w:r>
        <w:rPr>
          <w:lang w:val="en-GB" w:eastAsia="ja-JP"/>
        </w:rPr>
        <w:t>a number of</w:t>
      </w:r>
      <w:proofErr w:type="gramEnd"/>
      <w:r>
        <w:rPr>
          <w:lang w:val="en-GB" w:eastAsia="ja-JP"/>
        </w:rPr>
        <w:t xml:space="preserve"> beamformed SSBs for which the</w:t>
      </w:r>
      <w:r w:rsidR="009A3D7D">
        <w:rPr>
          <w:lang w:val="en-GB" w:eastAsia="ja-JP"/>
        </w:rPr>
        <w:t xml:space="preserve"> configuration is provided to the </w:t>
      </w:r>
      <w:proofErr w:type="spellStart"/>
      <w:r w:rsidR="009A3D7D">
        <w:rPr>
          <w:lang w:val="en-GB" w:eastAsia="ja-JP"/>
        </w:rPr>
        <w:t>gNB</w:t>
      </w:r>
      <w:proofErr w:type="spellEnd"/>
      <w:r w:rsidR="009A3D7D">
        <w:rPr>
          <w:lang w:val="en-GB" w:eastAsia="ja-JP"/>
        </w:rPr>
        <w:t xml:space="preserve">. In this case, </w:t>
      </w:r>
      <w:proofErr w:type="spellStart"/>
      <w:r w:rsidR="009A3D7D">
        <w:rPr>
          <w:lang w:val="en-GB" w:eastAsia="ja-JP"/>
        </w:rPr>
        <w:t>gNBs</w:t>
      </w:r>
      <w:proofErr w:type="spellEnd"/>
      <w:r w:rsidR="009A3D7D">
        <w:rPr>
          <w:lang w:val="en-GB" w:eastAsia="ja-JP"/>
        </w:rPr>
        <w:t xml:space="preserve"> would exchange the index of an SSB corresponding to the largest SS-RSRP instead of a CRI value. In our view, it is not necessary at all to specify how the </w:t>
      </w:r>
      <w:proofErr w:type="spellStart"/>
      <w:r w:rsidR="009A3D7D">
        <w:rPr>
          <w:lang w:val="en-GB" w:eastAsia="ja-JP"/>
        </w:rPr>
        <w:t>gNB</w:t>
      </w:r>
      <w:proofErr w:type="spellEnd"/>
      <w:r w:rsidR="009A3D7D">
        <w:rPr>
          <w:lang w:val="en-GB" w:eastAsia="ja-JP"/>
        </w:rPr>
        <w:t xml:space="preserve"> derives the SSB index; all that is needed is for RAN3 to specify the exchange of the SSB index.</w:t>
      </w:r>
    </w:p>
    <w:p w14:paraId="7732FFF5" w14:textId="245C35A4" w:rsidR="00201B2D" w:rsidRDefault="009A3D7D" w:rsidP="00201B2D">
      <w:pPr>
        <w:rPr>
          <w:lang w:val="en-GB" w:eastAsia="ja-JP"/>
        </w:rPr>
      </w:pPr>
      <w:r>
        <w:rPr>
          <w:lang w:val="en-GB" w:eastAsia="ja-JP"/>
        </w:rPr>
        <w:t>Hence, we have a similar proposal as above for the case of SSBs:</w:t>
      </w:r>
    </w:p>
    <w:p w14:paraId="3CC103A3" w14:textId="64C9D580" w:rsidR="009A3D7D" w:rsidRPr="00877754" w:rsidRDefault="009A3D7D" w:rsidP="009A3D7D">
      <w:pPr>
        <w:pStyle w:val="Proposal"/>
        <w:rPr>
          <w:lang w:val="en-GB"/>
        </w:rPr>
      </w:pPr>
      <w:bookmarkStart w:id="7" w:name="_Toc174132796"/>
      <w:r>
        <w:rPr>
          <w:lang w:val="en-GB"/>
        </w:rPr>
        <w:lastRenderedPageBreak/>
        <w:t xml:space="preserve">Send an LS to RAN3 that defines strongest DL beam information in the context of SSBs as an SSB index. SSB index is an absolute index among the SSB(s) for which the configuration is provided to a </w:t>
      </w:r>
      <w:proofErr w:type="spellStart"/>
      <w:r>
        <w:rPr>
          <w:lang w:val="en-GB"/>
        </w:rPr>
        <w:t>gNB</w:t>
      </w:r>
      <w:proofErr w:type="spellEnd"/>
      <w:r>
        <w:rPr>
          <w:lang w:val="en-GB"/>
        </w:rPr>
        <w:t xml:space="preserve">. If only a single SSB is used, then there is no need </w:t>
      </w:r>
      <w:r w:rsidRPr="00877754">
        <w:rPr>
          <w:lang w:val="en-GB"/>
        </w:rPr>
        <w:t>exchange strongest DL beam information</w:t>
      </w:r>
      <w:r>
        <w:rPr>
          <w:lang w:val="en-GB"/>
        </w:rPr>
        <w:t>.</w:t>
      </w:r>
      <w:r w:rsidR="00693FA0">
        <w:rPr>
          <w:lang w:val="en-GB"/>
        </w:rPr>
        <w:t xml:space="preserve"> See proposed draft LS in Appendix.</w:t>
      </w:r>
      <w:bookmarkEnd w:id="7"/>
    </w:p>
    <w:p w14:paraId="54A6C0BF" w14:textId="552C26D4" w:rsidR="00AF3DCC" w:rsidRDefault="00611826" w:rsidP="009A3D7D">
      <w:pPr>
        <w:pStyle w:val="BodyText"/>
        <w:rPr>
          <w:lang w:val="en-GB" w:eastAsia="ja-JP"/>
        </w:rPr>
      </w:pPr>
      <w:r>
        <w:rPr>
          <w:lang w:val="en-GB" w:eastAsia="ja-JP"/>
        </w:rPr>
        <w:t xml:space="preserve">With </w:t>
      </w:r>
      <w:r w:rsidR="009A3D7D">
        <w:rPr>
          <w:lang w:val="en-GB" w:eastAsia="ja-JP"/>
        </w:rPr>
        <w:t>knowledge of either or both the CRI or SSB index corresponding to the</w:t>
      </w:r>
      <w:r w:rsidR="00074BCB">
        <w:rPr>
          <w:lang w:val="en-GB" w:eastAsia="ja-JP"/>
        </w:rPr>
        <w:t xml:space="preserve"> strongest </w:t>
      </w:r>
      <w:r w:rsidR="009A3D7D">
        <w:rPr>
          <w:lang w:val="en-GB" w:eastAsia="ja-JP"/>
        </w:rPr>
        <w:t xml:space="preserve">DL </w:t>
      </w:r>
      <w:r w:rsidR="00074BCB">
        <w:rPr>
          <w:lang w:val="en-GB" w:eastAsia="ja-JP"/>
        </w:rPr>
        <w:t>beam</w:t>
      </w:r>
      <w:r w:rsidR="00AF3DCC">
        <w:rPr>
          <w:lang w:val="en-GB" w:eastAsia="ja-JP"/>
        </w:rPr>
        <w:t xml:space="preserve">, the </w:t>
      </w:r>
      <w:proofErr w:type="spellStart"/>
      <w:r w:rsidR="00AF3DCC">
        <w:rPr>
          <w:lang w:val="en-GB" w:eastAsia="ja-JP"/>
        </w:rPr>
        <w:t>gNB</w:t>
      </w:r>
      <w:proofErr w:type="spellEnd"/>
      <w:r w:rsidR="00AF3DCC">
        <w:rPr>
          <w:lang w:val="en-GB" w:eastAsia="ja-JP"/>
        </w:rPr>
        <w:t xml:space="preserve"> scheduler can </w:t>
      </w:r>
      <w:proofErr w:type="gramStart"/>
      <w:r w:rsidR="00AF3DCC">
        <w:rPr>
          <w:lang w:val="en-GB" w:eastAsia="ja-JP"/>
        </w:rPr>
        <w:t>take into account</w:t>
      </w:r>
      <w:proofErr w:type="gramEnd"/>
      <w:r w:rsidR="00AF3DCC">
        <w:rPr>
          <w:lang w:val="en-GB" w:eastAsia="ja-JP"/>
        </w:rPr>
        <w:t xml:space="preserve"> that PDSCH beams in the same direction of certain </w:t>
      </w:r>
      <w:r w:rsidR="009A3D7D">
        <w:rPr>
          <w:lang w:val="en-GB" w:eastAsia="ja-JP"/>
        </w:rPr>
        <w:t xml:space="preserve">CSI-RS and/or </w:t>
      </w:r>
      <w:r w:rsidR="00AF3DCC">
        <w:rPr>
          <w:lang w:val="en-GB" w:eastAsia="ja-JP"/>
        </w:rPr>
        <w:t xml:space="preserve">SSB beams create strong CLI to another </w:t>
      </w:r>
      <w:proofErr w:type="spellStart"/>
      <w:r w:rsidR="00AF3DCC">
        <w:rPr>
          <w:lang w:val="en-GB" w:eastAsia="ja-JP"/>
        </w:rPr>
        <w:t>gNB</w:t>
      </w:r>
      <w:proofErr w:type="spellEnd"/>
      <w:r w:rsidR="00AF3DCC">
        <w:rPr>
          <w:lang w:val="en-GB" w:eastAsia="ja-JP"/>
        </w:rPr>
        <w:t>.</w:t>
      </w:r>
    </w:p>
    <w:p w14:paraId="20AD0192" w14:textId="66C18BE7" w:rsidR="00C87665" w:rsidRDefault="00C87665" w:rsidP="00C87665">
      <w:pPr>
        <w:pStyle w:val="Heading2"/>
      </w:pPr>
      <w:r>
        <w:t>2.3</w:t>
      </w:r>
      <w:r>
        <w:tab/>
        <w:t xml:space="preserve">Semi-static </w:t>
      </w:r>
      <w:proofErr w:type="gramStart"/>
      <w:r>
        <w:t>cell-specific</w:t>
      </w:r>
      <w:proofErr w:type="gramEnd"/>
      <w:r w:rsidRPr="00174FDC">
        <w:t xml:space="preserve"> SBFD time and frequency location configuration</w:t>
      </w:r>
    </w:p>
    <w:p w14:paraId="282201B4" w14:textId="77777777" w:rsidR="00C87665" w:rsidRDefault="00C87665" w:rsidP="00C87665">
      <w:pPr>
        <w:pStyle w:val="BodyText"/>
        <w:rPr>
          <w:lang w:val="en-GB" w:eastAsia="ja-JP"/>
        </w:rPr>
      </w:pPr>
      <w:r>
        <w:rPr>
          <w:lang w:val="en-GB" w:eastAsia="ja-JP"/>
        </w:rPr>
        <w:t xml:space="preserve">So far RAN1 has made </w:t>
      </w:r>
      <w:proofErr w:type="gramStart"/>
      <w:r>
        <w:rPr>
          <w:lang w:val="en-GB" w:eastAsia="ja-JP"/>
        </w:rPr>
        <w:t>a number of</w:t>
      </w:r>
      <w:proofErr w:type="gramEnd"/>
      <w:r>
        <w:rPr>
          <w:lang w:val="en-GB" w:eastAsia="ja-JP"/>
        </w:rPr>
        <w:t xml:space="preserve"> agreements on the time and frequency location configuration of SBFD symbols. For </w:t>
      </w:r>
      <w:proofErr w:type="gramStart"/>
      <w:r>
        <w:rPr>
          <w:lang w:val="en-GB" w:eastAsia="ja-JP"/>
        </w:rPr>
        <w:t>example</w:t>
      </w:r>
      <w:proofErr w:type="gramEnd"/>
      <w:r>
        <w:rPr>
          <w:lang w:val="en-GB" w:eastAsia="ja-JP"/>
        </w:rPr>
        <w:t xml:space="preserve"> high-level agreements have been made on</w:t>
      </w:r>
    </w:p>
    <w:p w14:paraId="3BA81631" w14:textId="77777777" w:rsidR="00C87665" w:rsidRDefault="00C87665" w:rsidP="00C87665">
      <w:pPr>
        <w:pStyle w:val="BodyText"/>
        <w:numPr>
          <w:ilvl w:val="0"/>
          <w:numId w:val="34"/>
        </w:numPr>
        <w:rPr>
          <w:lang w:val="en-GB" w:eastAsia="ja-JP"/>
        </w:rPr>
      </w:pPr>
      <w:r>
        <w:rPr>
          <w:lang w:val="en-GB" w:eastAsia="ja-JP"/>
        </w:rPr>
        <w:t>The period of the time location of SBFD symbols with respect to the T</w:t>
      </w:r>
      <w:r w:rsidRPr="00236F39">
        <w:rPr>
          <w:lang w:val="en-GB" w:eastAsia="ja-JP"/>
        </w:rPr>
        <w:t>DD</w:t>
      </w:r>
      <w:r>
        <w:rPr>
          <w:lang w:val="en-GB" w:eastAsia="ja-JP"/>
        </w:rPr>
        <w:t xml:space="preserve"> </w:t>
      </w:r>
      <w:r w:rsidRPr="00236F39">
        <w:rPr>
          <w:lang w:val="en-GB" w:eastAsia="ja-JP"/>
        </w:rPr>
        <w:t>UL</w:t>
      </w:r>
      <w:r>
        <w:rPr>
          <w:lang w:val="en-GB" w:eastAsia="ja-JP"/>
        </w:rPr>
        <w:t>/</w:t>
      </w:r>
      <w:r w:rsidRPr="00236F39">
        <w:rPr>
          <w:lang w:val="en-GB" w:eastAsia="ja-JP"/>
        </w:rPr>
        <w:t>DL pattern period</w:t>
      </w:r>
      <w:r>
        <w:rPr>
          <w:lang w:val="en-GB" w:eastAsia="ja-JP"/>
        </w:rPr>
        <w:t>(s)</w:t>
      </w:r>
      <w:r w:rsidRPr="00236F39">
        <w:rPr>
          <w:lang w:val="en-GB" w:eastAsia="ja-JP"/>
        </w:rPr>
        <w:t xml:space="preserve"> configured by </w:t>
      </w:r>
      <w:r w:rsidRPr="00236F39">
        <w:rPr>
          <w:rFonts w:ascii="Times New Roman" w:hAnsi="Times New Roman" w:cs="Times New Roman"/>
          <w:i/>
          <w:iCs/>
          <w:lang w:val="en-GB" w:eastAsia="ja-JP"/>
        </w:rPr>
        <w:t>dl-UL-</w:t>
      </w:r>
      <w:proofErr w:type="spellStart"/>
      <w:r w:rsidRPr="00236F39">
        <w:rPr>
          <w:rFonts w:ascii="Times New Roman" w:hAnsi="Times New Roman" w:cs="Times New Roman"/>
          <w:i/>
          <w:iCs/>
          <w:lang w:val="en-GB" w:eastAsia="ja-JP"/>
        </w:rPr>
        <w:t>TransmissionPeriodicity</w:t>
      </w:r>
      <w:proofErr w:type="spellEnd"/>
      <w:r w:rsidRPr="00236F39">
        <w:rPr>
          <w:lang w:val="en-GB" w:eastAsia="ja-JP"/>
        </w:rPr>
        <w:t xml:space="preserve"> in </w:t>
      </w:r>
      <w:r w:rsidRPr="00236F39">
        <w:rPr>
          <w:rFonts w:ascii="Times New Roman" w:hAnsi="Times New Roman" w:cs="Times New Roman"/>
          <w:i/>
          <w:iCs/>
          <w:lang w:val="en-GB" w:eastAsia="ja-JP"/>
        </w:rPr>
        <w:t>TDD-UL-DL-</w:t>
      </w:r>
      <w:proofErr w:type="spellStart"/>
      <w:r w:rsidRPr="00236F39">
        <w:rPr>
          <w:rFonts w:ascii="Times New Roman" w:hAnsi="Times New Roman" w:cs="Times New Roman"/>
          <w:i/>
          <w:iCs/>
          <w:lang w:val="en-GB" w:eastAsia="ja-JP"/>
        </w:rPr>
        <w:t>ConfigCommon</w:t>
      </w:r>
      <w:proofErr w:type="spellEnd"/>
    </w:p>
    <w:p w14:paraId="3A68360C" w14:textId="77777777" w:rsidR="00C87665" w:rsidRPr="00236F39" w:rsidRDefault="00C87665" w:rsidP="00C87665">
      <w:pPr>
        <w:pStyle w:val="BodyText"/>
        <w:numPr>
          <w:ilvl w:val="0"/>
          <w:numId w:val="34"/>
        </w:numPr>
        <w:rPr>
          <w:lang w:val="en-GB" w:eastAsia="ja-JP"/>
        </w:rPr>
      </w:pPr>
      <w:r>
        <w:rPr>
          <w:lang w:val="en-GB" w:eastAsia="ja-JP"/>
        </w:rPr>
        <w:t xml:space="preserve">The type of symbol in which SBFD </w:t>
      </w:r>
      <w:proofErr w:type="spellStart"/>
      <w:r>
        <w:rPr>
          <w:lang w:val="en-GB" w:eastAsia="ja-JP"/>
        </w:rPr>
        <w:t>subbands</w:t>
      </w:r>
      <w:proofErr w:type="spellEnd"/>
      <w:r>
        <w:rPr>
          <w:lang w:val="en-GB" w:eastAsia="ja-JP"/>
        </w:rPr>
        <w:t xml:space="preserve"> may be configured (‘D’ and ‘F’)</w:t>
      </w:r>
    </w:p>
    <w:p w14:paraId="4AEE3D3B" w14:textId="77777777" w:rsidR="00C87665" w:rsidRDefault="00C87665" w:rsidP="00C87665">
      <w:pPr>
        <w:pStyle w:val="BodyText"/>
        <w:numPr>
          <w:ilvl w:val="0"/>
          <w:numId w:val="34"/>
        </w:numPr>
        <w:rPr>
          <w:lang w:val="en-GB" w:eastAsia="ja-JP"/>
        </w:rPr>
      </w:pPr>
      <w:r>
        <w:rPr>
          <w:lang w:val="en-GB" w:eastAsia="ja-JP"/>
        </w:rPr>
        <w:t xml:space="preserve">The number of UL </w:t>
      </w:r>
      <w:proofErr w:type="spellStart"/>
      <w:r>
        <w:rPr>
          <w:lang w:val="en-GB" w:eastAsia="ja-JP"/>
        </w:rPr>
        <w:t>subbands</w:t>
      </w:r>
      <w:proofErr w:type="spellEnd"/>
      <w:r>
        <w:rPr>
          <w:lang w:val="en-GB" w:eastAsia="ja-JP"/>
        </w:rPr>
        <w:t xml:space="preserve"> (one)</w:t>
      </w:r>
    </w:p>
    <w:p w14:paraId="30AFD63A" w14:textId="77777777" w:rsidR="00C87665" w:rsidRDefault="00C87665" w:rsidP="00C87665">
      <w:pPr>
        <w:pStyle w:val="BodyText"/>
        <w:numPr>
          <w:ilvl w:val="0"/>
          <w:numId w:val="34"/>
        </w:numPr>
        <w:rPr>
          <w:lang w:val="en-GB" w:eastAsia="ja-JP"/>
        </w:rPr>
      </w:pPr>
      <w:r>
        <w:rPr>
          <w:lang w:val="en-GB" w:eastAsia="ja-JP"/>
        </w:rPr>
        <w:t xml:space="preserve">The rough frequency position of the UL </w:t>
      </w:r>
      <w:proofErr w:type="spellStart"/>
      <w:r>
        <w:rPr>
          <w:lang w:val="en-GB" w:eastAsia="ja-JP"/>
        </w:rPr>
        <w:t>subband</w:t>
      </w:r>
      <w:proofErr w:type="spellEnd"/>
      <w:r>
        <w:rPr>
          <w:lang w:val="en-GB" w:eastAsia="ja-JP"/>
        </w:rPr>
        <w:t xml:space="preserve"> within the carrier (edge and middle) and its relation to Point A for each SCS.</w:t>
      </w:r>
    </w:p>
    <w:p w14:paraId="64BA4815" w14:textId="77777777" w:rsidR="00C87665" w:rsidRDefault="00C87665" w:rsidP="00C87665">
      <w:pPr>
        <w:pStyle w:val="BodyText"/>
        <w:rPr>
          <w:lang w:val="en-GB" w:eastAsia="ja-JP"/>
        </w:rPr>
      </w:pPr>
      <w:r>
        <w:rPr>
          <w:lang w:val="en-GB" w:eastAsia="ja-JP"/>
        </w:rPr>
        <w:t>However, several issues remain open, including, most importantly:</w:t>
      </w:r>
    </w:p>
    <w:p w14:paraId="596C45BD" w14:textId="77777777" w:rsidR="00C87665" w:rsidRDefault="00C87665" w:rsidP="00C87665">
      <w:pPr>
        <w:pStyle w:val="BodyText"/>
        <w:numPr>
          <w:ilvl w:val="0"/>
          <w:numId w:val="35"/>
        </w:numPr>
        <w:rPr>
          <w:lang w:val="en-GB" w:eastAsia="ja-JP"/>
        </w:rPr>
      </w:pPr>
      <w:r>
        <w:rPr>
          <w:lang w:val="en-GB" w:eastAsia="ja-JP"/>
        </w:rPr>
        <w:t>The precise time location of SBFD symbols within a TDD UL/DL pattern</w:t>
      </w:r>
    </w:p>
    <w:p w14:paraId="29BC4405" w14:textId="77777777" w:rsidR="00C87665" w:rsidRDefault="00C87665" w:rsidP="00C87665">
      <w:pPr>
        <w:pStyle w:val="BodyText"/>
        <w:numPr>
          <w:ilvl w:val="0"/>
          <w:numId w:val="35"/>
        </w:numPr>
        <w:rPr>
          <w:lang w:val="en-GB" w:eastAsia="ja-JP"/>
        </w:rPr>
      </w:pPr>
      <w:r>
        <w:rPr>
          <w:lang w:val="en-GB" w:eastAsia="ja-JP"/>
        </w:rPr>
        <w:t xml:space="preserve">The precise size and location of UL and DL </w:t>
      </w:r>
      <w:proofErr w:type="spellStart"/>
      <w:r>
        <w:rPr>
          <w:lang w:val="en-GB" w:eastAsia="ja-JP"/>
        </w:rPr>
        <w:t>subbands</w:t>
      </w:r>
      <w:proofErr w:type="spellEnd"/>
      <w:r>
        <w:rPr>
          <w:lang w:val="en-GB" w:eastAsia="ja-JP"/>
        </w:rPr>
        <w:t xml:space="preserve"> within a TDD carrier for each SCS</w:t>
      </w:r>
    </w:p>
    <w:p w14:paraId="368A3DEC" w14:textId="77777777" w:rsidR="00C87665" w:rsidRDefault="00C87665" w:rsidP="00C87665">
      <w:pPr>
        <w:pStyle w:val="BodyText"/>
        <w:rPr>
          <w:lang w:val="en-GB" w:eastAsia="ja-JP"/>
        </w:rPr>
      </w:pPr>
      <w:r>
        <w:rPr>
          <w:lang w:val="en-GB" w:eastAsia="ja-JP"/>
        </w:rPr>
        <w:t xml:space="preserve">The latter point requires input from RAN4 on the required </w:t>
      </w:r>
      <w:proofErr w:type="spellStart"/>
      <w:r>
        <w:rPr>
          <w:lang w:val="en-GB" w:eastAsia="ja-JP"/>
        </w:rPr>
        <w:t>guardband</w:t>
      </w:r>
      <w:proofErr w:type="spellEnd"/>
      <w:r>
        <w:rPr>
          <w:lang w:val="en-GB" w:eastAsia="ja-JP"/>
        </w:rPr>
        <w:t xml:space="preserve"> size for each SCS. Additionally, RAN2 needs to discuss how the SBFD time and frequency location configuration is encoded in ASN.1, since RAN3 will likely base the format of the information exchange on RAN2 defined information elements. For RAN3 to start work on the exchange of SBFD and time and frequency location configuration, these details need to be finalized.</w:t>
      </w:r>
    </w:p>
    <w:p w14:paraId="707652DC" w14:textId="77777777" w:rsidR="00C87665" w:rsidRPr="00D87458" w:rsidRDefault="00C87665" w:rsidP="00C87665">
      <w:pPr>
        <w:pStyle w:val="Observation"/>
        <w:ind w:left="1710" w:hanging="1710"/>
        <w:rPr>
          <w:lang w:val="en-GB"/>
        </w:rPr>
      </w:pPr>
      <w:bookmarkStart w:id="8" w:name="_Toc174132785"/>
      <w:r>
        <w:rPr>
          <w:lang w:val="en-GB"/>
        </w:rPr>
        <w:t xml:space="preserve">Before RAN3 can define </w:t>
      </w:r>
      <w:proofErr w:type="spellStart"/>
      <w:r>
        <w:rPr>
          <w:lang w:val="en-GB"/>
        </w:rPr>
        <w:t>signaling</w:t>
      </w:r>
      <w:proofErr w:type="spellEnd"/>
      <w:r>
        <w:rPr>
          <w:lang w:val="en-GB"/>
        </w:rPr>
        <w:t xml:space="preserve"> for exchange of semi-static </w:t>
      </w:r>
      <w:proofErr w:type="gramStart"/>
      <w:r>
        <w:rPr>
          <w:lang w:val="en-GB"/>
        </w:rPr>
        <w:t>cell-specific</w:t>
      </w:r>
      <w:proofErr w:type="gramEnd"/>
      <w:r>
        <w:rPr>
          <w:lang w:val="en-GB"/>
        </w:rPr>
        <w:t xml:space="preserve"> SBFD time and frequency location configuration, more RAN1 discussion is needed to finalize the details. This also depends on input from RAN4 on </w:t>
      </w:r>
      <w:proofErr w:type="spellStart"/>
      <w:r>
        <w:rPr>
          <w:lang w:val="en-GB"/>
        </w:rPr>
        <w:t>guardband</w:t>
      </w:r>
      <w:proofErr w:type="spellEnd"/>
      <w:r>
        <w:rPr>
          <w:lang w:val="en-GB"/>
        </w:rPr>
        <w:t xml:space="preserve"> size(s) per SCS, and input from RAN2 on ASN.1 information element structure.</w:t>
      </w:r>
      <w:bookmarkEnd w:id="8"/>
    </w:p>
    <w:p w14:paraId="0655B0BF" w14:textId="0A581E8D" w:rsidR="00C87665" w:rsidRPr="00D87458" w:rsidRDefault="00C87665" w:rsidP="00C87665">
      <w:pPr>
        <w:pStyle w:val="Proposal"/>
        <w:rPr>
          <w:lang w:val="en-GB"/>
        </w:rPr>
      </w:pPr>
      <w:bookmarkStart w:id="9" w:name="_Toc174132797"/>
      <w:r>
        <w:rPr>
          <w:lang w:val="en-GB"/>
        </w:rPr>
        <w:t xml:space="preserve">After further progress is made in RAN1, RAN4, and RAN2, send a follow-up LS to RAN3 to provide details on the semi-static </w:t>
      </w:r>
      <w:proofErr w:type="gramStart"/>
      <w:r>
        <w:rPr>
          <w:lang w:val="en-GB"/>
        </w:rPr>
        <w:t>cell-specific</w:t>
      </w:r>
      <w:proofErr w:type="gramEnd"/>
      <w:r w:rsidRPr="008A5FC5">
        <w:t xml:space="preserve"> </w:t>
      </w:r>
      <w:r w:rsidRPr="008A5FC5">
        <w:rPr>
          <w:lang w:val="en-GB"/>
        </w:rPr>
        <w:t>SBFD time and frequency location configuration</w:t>
      </w:r>
      <w:r>
        <w:rPr>
          <w:lang w:val="en-GB"/>
        </w:rPr>
        <w:t>.</w:t>
      </w:r>
      <w:bookmarkEnd w:id="9"/>
    </w:p>
    <w:p w14:paraId="712D404C" w14:textId="7460BD91" w:rsidR="00F472B6" w:rsidRDefault="00F472B6" w:rsidP="00226FEA">
      <w:pPr>
        <w:pStyle w:val="Heading1"/>
      </w:pPr>
      <w:r>
        <w:lastRenderedPageBreak/>
        <w:t>3</w:t>
      </w:r>
      <w:r w:rsidR="00226FEA">
        <w:tab/>
      </w:r>
      <w:r>
        <w:t>UL Resource Muting</w:t>
      </w:r>
    </w:p>
    <w:p w14:paraId="354F07E5" w14:textId="5BBDEAD3" w:rsid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57216" behindDoc="0" locked="0" layoutInCell="1" allowOverlap="1" wp14:anchorId="7DDEB957" wp14:editId="30666EB0">
                <wp:simplePos x="0" y="0"/>
                <wp:positionH relativeFrom="margin">
                  <wp:align>right</wp:align>
                </wp:positionH>
                <wp:positionV relativeFrom="paragraph">
                  <wp:posOffset>430668</wp:posOffset>
                </wp:positionV>
                <wp:extent cx="6098540" cy="4229735"/>
                <wp:effectExtent l="0" t="0" r="16510" b="18415"/>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230094"/>
                        </a:xfrm>
                        <a:prstGeom prst="rect">
                          <a:avLst/>
                        </a:prstGeom>
                        <a:solidFill>
                          <a:srgbClr val="FFFFFF"/>
                        </a:solidFill>
                        <a:ln w="9525">
                          <a:solidFill>
                            <a:srgbClr val="000000"/>
                          </a:solidFill>
                          <a:miter lim="800000"/>
                          <a:headEnd/>
                          <a:tailEnd/>
                        </a:ln>
                      </wps:spPr>
                      <wps:txbx>
                        <w:txbxContent>
                          <w:p w14:paraId="3D04D42C"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226FEA">
                            <w:pPr>
                              <w:numPr>
                                <w:ilvl w:val="2"/>
                                <w:numId w:val="23"/>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226FEA">
                            <w:pPr>
                              <w:numPr>
                                <w:ilvl w:val="3"/>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08461E9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71BA3E62" w14:textId="01DD6959"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new DCI field / MAC CE is introduced for indication/determination of UL resource </w:t>
                            </w:r>
                            <w:proofErr w:type="gramStart"/>
                            <w:r w:rsidRPr="00F90374">
                              <w:rPr>
                                <w:rFonts w:ascii="Times New Roman" w:eastAsia="Malgun Gothic" w:hAnsi="Times New Roman" w:cs="Times New Roman"/>
                                <w:szCs w:val="20"/>
                                <w:lang w:eastAsia="ko-KR"/>
                              </w:rPr>
                              <w:t>muting</w:t>
                            </w:r>
                            <w:proofErr w:type="gramEnd"/>
                          </w:p>
                          <w:p w14:paraId="11BA51DB"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applies only for UEs in RRC_CONNECTED </w:t>
                            </w:r>
                            <w:proofErr w:type="gramStart"/>
                            <w:r w:rsidRPr="00F90374">
                              <w:rPr>
                                <w:rFonts w:ascii="Times New Roman" w:eastAsia="Malgun Gothic" w:hAnsi="Times New Roman" w:cs="Times New Roman"/>
                                <w:szCs w:val="20"/>
                                <w:lang w:eastAsia="ko-KR"/>
                              </w:rPr>
                              <w:t>mode</w:t>
                            </w:r>
                            <w:proofErr w:type="gramEnd"/>
                          </w:p>
                          <w:p w14:paraId="0B1087C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UE assumes that the UL resource muting pattern does not overlap UL DMRS or PT-RS in the same </w:t>
                            </w:r>
                            <w:proofErr w:type="gramStart"/>
                            <w:r w:rsidRPr="00F90374">
                              <w:rPr>
                                <w:rFonts w:ascii="Times New Roman" w:eastAsia="Malgun Gothic" w:hAnsi="Times New Roman" w:cs="Times New Roman"/>
                                <w:szCs w:val="20"/>
                                <w:lang w:eastAsia="ko-KR"/>
                              </w:rPr>
                              <w:t>symbol</w:t>
                            </w:r>
                            <w:proofErr w:type="gramEnd"/>
                          </w:p>
                          <w:p w14:paraId="1435BE8E"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Power boosting is assumed for REs in the symbol with UL resource muting. PUSCH transmit power does not change across </w:t>
                            </w:r>
                            <w:proofErr w:type="gramStart"/>
                            <w:r w:rsidRPr="00F90374">
                              <w:rPr>
                                <w:rFonts w:ascii="Times New Roman" w:eastAsia="Malgun Gothic" w:hAnsi="Times New Roman" w:cs="Times New Roman"/>
                                <w:szCs w:val="20"/>
                                <w:lang w:eastAsia="ko-KR"/>
                              </w:rPr>
                              <w:t>symbols</w:t>
                            </w:r>
                            <w:proofErr w:type="gramEnd"/>
                          </w:p>
                          <w:p w14:paraId="6CDBF83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This feature is subject to UE </w:t>
                            </w:r>
                            <w:proofErr w:type="gramStart"/>
                            <w:r w:rsidRPr="00F90374">
                              <w:rPr>
                                <w:rFonts w:ascii="Times New Roman" w:eastAsia="Malgun Gothic" w:hAnsi="Times New Roman" w:cs="Times New Roman"/>
                                <w:szCs w:val="20"/>
                                <w:lang w:eastAsia="ko-KR"/>
                              </w:rPr>
                              <w:t>capability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DEB957" id="Text Box 1" o:spid="_x0000_s1027" type="#_x0000_t202" style="position:absolute;margin-left:429pt;margin-top:33.9pt;width:480.2pt;height:333.05pt;z-index:25165721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">
                <v:textbox>
                  <w:txbxContent>
                    <w:p w14:paraId="3D04D42C"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0D93924" w14:textId="40E7013F" w:rsidR="00226FEA" w:rsidRPr="00F90374" w:rsidRDefault="00226FEA" w:rsidP="00226FEA">
                      <w:pPr>
                        <w:numPr>
                          <w:ilvl w:val="2"/>
                          <w:numId w:val="23"/>
                        </w:numPr>
                        <w:tabs>
                          <w:tab w:val="left" w:pos="72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6871DFE9"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for PUSCH, including [RAN1, RAN2, RAN4] </w:t>
                      </w:r>
                    </w:p>
                    <w:p w14:paraId="73A7D292" w14:textId="77777777" w:rsidR="00226FEA" w:rsidRPr="00F90374" w:rsidRDefault="00226FEA" w:rsidP="00226FEA">
                      <w:pPr>
                        <w:numPr>
                          <w:ilvl w:val="3"/>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Indication/determination of UL resource muting for PUSCH based on semi-static configuration, assuming comb-2 for both DFT-S-OFDM and CP-OFDM in each allocated PRB and up to 2 symbols in time domain</w:t>
                      </w:r>
                    </w:p>
                    <w:p w14:paraId="08461E9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PUSCH resource mapping, i.e., rate-matching around the muted REs</w:t>
                      </w:r>
                    </w:p>
                    <w:p w14:paraId="050FF135"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UCI resource determination in symbols with muted REs</w:t>
                      </w:r>
                    </w:p>
                    <w:p w14:paraId="6207AC2B" w14:textId="1D645744"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B64E4F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8B15896"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6A03F71" w14:textId="77777777"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71BA3E62" w14:textId="01DD6959"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10F81FA1"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UL resource muting </w:t>
                      </w:r>
                    </w:p>
                    <w:p w14:paraId="19E217DE"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new DCI field / MAC CE is introduced for indication/determination of UL resource </w:t>
                      </w:r>
                      <w:proofErr w:type="gramStart"/>
                      <w:r w:rsidRPr="00F90374">
                        <w:rPr>
                          <w:rFonts w:ascii="Times New Roman" w:eastAsia="Malgun Gothic" w:hAnsi="Times New Roman" w:cs="Times New Roman"/>
                          <w:szCs w:val="20"/>
                          <w:lang w:eastAsia="ko-KR"/>
                        </w:rPr>
                        <w:t>muting</w:t>
                      </w:r>
                      <w:proofErr w:type="gramEnd"/>
                    </w:p>
                    <w:p w14:paraId="11BA51DB"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impact on data and control multiplexing as defined in section 6.2.7, TS 38.212</w:t>
                      </w:r>
                    </w:p>
                    <w:p w14:paraId="33E2E67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UL resource muting does not apply for Msg A PUSCH and Msg 3 PUSCH</w:t>
                      </w:r>
                    </w:p>
                    <w:p w14:paraId="22B168DC"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UL resource muting applies only for UEs in RRC_CONNECTED </w:t>
                      </w:r>
                      <w:proofErr w:type="gramStart"/>
                      <w:r w:rsidRPr="00F90374">
                        <w:rPr>
                          <w:rFonts w:ascii="Times New Roman" w:eastAsia="Malgun Gothic" w:hAnsi="Times New Roman" w:cs="Times New Roman"/>
                          <w:szCs w:val="20"/>
                          <w:lang w:eastAsia="ko-KR"/>
                        </w:rPr>
                        <w:t>mode</w:t>
                      </w:r>
                      <w:proofErr w:type="gramEnd"/>
                    </w:p>
                    <w:p w14:paraId="0B1087C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UE assumes that the UL resource muting pattern does not overlap UL DMRS or PT-RS in the same </w:t>
                      </w:r>
                      <w:proofErr w:type="gramStart"/>
                      <w:r w:rsidRPr="00F90374">
                        <w:rPr>
                          <w:rFonts w:ascii="Times New Roman" w:eastAsia="Malgun Gothic" w:hAnsi="Times New Roman" w:cs="Times New Roman"/>
                          <w:szCs w:val="20"/>
                          <w:lang w:eastAsia="ko-KR"/>
                        </w:rPr>
                        <w:t>symbol</w:t>
                      </w:r>
                      <w:proofErr w:type="gramEnd"/>
                    </w:p>
                    <w:p w14:paraId="1435BE8E"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Power boosting is assumed for REs in the symbol with UL resource muting. PUSCH transmit power does not change across </w:t>
                      </w:r>
                      <w:proofErr w:type="gramStart"/>
                      <w:r w:rsidRPr="00F90374">
                        <w:rPr>
                          <w:rFonts w:ascii="Times New Roman" w:eastAsia="Malgun Gothic" w:hAnsi="Times New Roman" w:cs="Times New Roman"/>
                          <w:szCs w:val="20"/>
                          <w:lang w:eastAsia="ko-KR"/>
                        </w:rPr>
                        <w:t>symbols</w:t>
                      </w:r>
                      <w:proofErr w:type="gramEnd"/>
                    </w:p>
                    <w:p w14:paraId="6CDBF83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changes on TBS determination for PUSCH</w:t>
                      </w:r>
                    </w:p>
                    <w:p w14:paraId="4DCE63BF"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Check impact on transmit signal quality/MPR requirement, if any, with RAN4</w:t>
                      </w:r>
                    </w:p>
                    <w:p w14:paraId="01D56358" w14:textId="77777777" w:rsidR="00226FEA" w:rsidRPr="00F90374" w:rsidRDefault="00226FEA" w:rsidP="00226FEA">
                      <w:pPr>
                        <w:numPr>
                          <w:ilvl w:val="1"/>
                          <w:numId w:val="23"/>
                        </w:numPr>
                        <w:tabs>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This feature is subject to UE </w:t>
                      </w:r>
                      <w:proofErr w:type="gramStart"/>
                      <w:r w:rsidRPr="00F90374">
                        <w:rPr>
                          <w:rFonts w:ascii="Times New Roman" w:eastAsia="Malgun Gothic" w:hAnsi="Times New Roman" w:cs="Times New Roman"/>
                          <w:szCs w:val="20"/>
                          <w:lang w:eastAsia="ko-KR"/>
                        </w:rPr>
                        <w:t>capability</w:t>
                      </w:r>
                      <w:proofErr w:type="gramEnd"/>
                    </w:p>
                  </w:txbxContent>
                </v:textbox>
                <w10:wrap type="topAndBottom" anchorx="margin"/>
              </v:shape>
            </w:pict>
          </mc:Fallback>
        </mc:AlternateContent>
      </w:r>
      <w:r>
        <w:rPr>
          <w:lang w:val="en-GB" w:eastAsia="ja-JP"/>
        </w:rPr>
        <w:t xml:space="preserve">The updated WID contains the following objective and related notes corresponding to UL resource muting for handling </w:t>
      </w:r>
      <w:proofErr w:type="spellStart"/>
      <w:r>
        <w:rPr>
          <w:lang w:val="en-GB" w:eastAsia="ja-JP"/>
        </w:rPr>
        <w:t>gNB-gNB</w:t>
      </w:r>
      <w:proofErr w:type="spellEnd"/>
      <w:r>
        <w:rPr>
          <w:lang w:val="en-GB" w:eastAsia="ja-JP"/>
        </w:rPr>
        <w:t xml:space="preserve"> CLI:</w:t>
      </w:r>
    </w:p>
    <w:p w14:paraId="1B9BD5C6" w14:textId="77777777" w:rsidR="0053777E" w:rsidRDefault="0053777E" w:rsidP="00DF723F">
      <w:pPr>
        <w:rPr>
          <w:lang w:val="en-GB" w:eastAsia="ja-JP"/>
        </w:rPr>
      </w:pPr>
    </w:p>
    <w:p w14:paraId="3FBFEBBC" w14:textId="2C7E0E8D" w:rsidR="00E07B00" w:rsidRDefault="008C26A0" w:rsidP="00125203">
      <w:pPr>
        <w:jc w:val="both"/>
        <w:rPr>
          <w:lang w:eastAsia="ja-JP"/>
        </w:rPr>
      </w:pPr>
      <w:r>
        <w:rPr>
          <w:lang w:eastAsia="ja-JP"/>
        </w:rPr>
        <w:t>T</w:t>
      </w:r>
      <w:r w:rsidRPr="008C26A0">
        <w:rPr>
          <w:lang w:eastAsia="ja-JP"/>
        </w:rPr>
        <w:t xml:space="preserve">here are at least two ways to indicate </w:t>
      </w:r>
      <w:r w:rsidR="001F0368">
        <w:rPr>
          <w:lang w:eastAsia="ja-JP"/>
        </w:rPr>
        <w:t>the comb-2</w:t>
      </w:r>
      <w:r w:rsidR="00AC46B1">
        <w:rPr>
          <w:lang w:eastAsia="ja-JP"/>
        </w:rPr>
        <w:t xml:space="preserve"> UL resource </w:t>
      </w:r>
      <w:r w:rsidRPr="008C26A0">
        <w:rPr>
          <w:lang w:eastAsia="ja-JP"/>
        </w:rPr>
        <w:t>muting pattern for PUSCH: </w:t>
      </w:r>
      <w:r w:rsidR="00AC46B1">
        <w:rPr>
          <w:lang w:eastAsia="ja-JP"/>
        </w:rPr>
        <w:t xml:space="preserve">(1) </w:t>
      </w:r>
      <w:r w:rsidR="005F4983">
        <w:rPr>
          <w:lang w:eastAsia="ja-JP"/>
        </w:rPr>
        <w:t xml:space="preserve">define a </w:t>
      </w:r>
      <w:r w:rsidR="00AC46B1">
        <w:rPr>
          <w:lang w:eastAsia="ja-JP"/>
        </w:rPr>
        <w:t>z</w:t>
      </w:r>
      <w:r w:rsidRPr="008C26A0">
        <w:rPr>
          <w:lang w:eastAsia="ja-JP"/>
        </w:rPr>
        <w:t>ero-power SRS </w:t>
      </w:r>
      <w:r w:rsidR="005F4983">
        <w:rPr>
          <w:lang w:eastAsia="ja-JP"/>
        </w:rPr>
        <w:t xml:space="preserve">(ZP-SRS), </w:t>
      </w:r>
      <w:r w:rsidR="00752331">
        <w:rPr>
          <w:lang w:eastAsia="ja-JP"/>
        </w:rPr>
        <w:t xml:space="preserve">which was discussed in </w:t>
      </w:r>
      <w:r w:rsidR="00322AC3">
        <w:rPr>
          <w:lang w:eastAsia="ja-JP"/>
        </w:rPr>
        <w:t>RAN1 previously</w:t>
      </w:r>
      <w:r w:rsidR="00AC46B1">
        <w:rPr>
          <w:lang w:eastAsia="ja-JP"/>
        </w:rPr>
        <w:t>;</w:t>
      </w:r>
      <w:r w:rsidR="005F4983">
        <w:rPr>
          <w:lang w:eastAsia="ja-JP"/>
        </w:rPr>
        <w:t xml:space="preserve"> </w:t>
      </w:r>
      <w:r w:rsidR="00322AC3">
        <w:rPr>
          <w:lang w:eastAsia="ja-JP"/>
        </w:rPr>
        <w:t xml:space="preserve">or </w:t>
      </w:r>
      <w:r w:rsidR="00AC46B1">
        <w:rPr>
          <w:lang w:eastAsia="ja-JP"/>
        </w:rPr>
        <w:t xml:space="preserve">(2) </w:t>
      </w:r>
      <w:r w:rsidR="005F4983">
        <w:rPr>
          <w:lang w:eastAsia="ja-JP"/>
        </w:rPr>
        <w:t xml:space="preserve">define some </w:t>
      </w:r>
      <w:r w:rsidR="00322AC3">
        <w:rPr>
          <w:lang w:eastAsia="ja-JP"/>
        </w:rPr>
        <w:t xml:space="preserve">new </w:t>
      </w:r>
      <w:r w:rsidR="00AC46B1">
        <w:rPr>
          <w:lang w:eastAsia="ja-JP"/>
        </w:rPr>
        <w:t xml:space="preserve">configuration </w:t>
      </w:r>
      <w:r w:rsidR="00322AC3">
        <w:rPr>
          <w:lang w:eastAsia="ja-JP"/>
        </w:rPr>
        <w:t>to indicate r</w:t>
      </w:r>
      <w:r w:rsidRPr="008C26A0">
        <w:rPr>
          <w:lang w:eastAsia="ja-JP"/>
        </w:rPr>
        <w:t>eserved resources</w:t>
      </w:r>
      <w:r w:rsidR="00322AC3">
        <w:rPr>
          <w:lang w:eastAsia="ja-JP"/>
        </w:rPr>
        <w:t xml:space="preserve"> for </w:t>
      </w:r>
      <w:r w:rsidR="005F4983">
        <w:rPr>
          <w:lang w:eastAsia="ja-JP"/>
        </w:rPr>
        <w:t>UL-</w:t>
      </w:r>
      <w:r w:rsidR="00322AC3">
        <w:rPr>
          <w:lang w:eastAsia="ja-JP"/>
        </w:rPr>
        <w:t>muting</w:t>
      </w:r>
      <w:r w:rsidR="005F4983">
        <w:rPr>
          <w:lang w:eastAsia="ja-JP"/>
        </w:rPr>
        <w:t xml:space="preserve"> of PUSCH</w:t>
      </w:r>
      <w:r w:rsidR="00322AC3">
        <w:rPr>
          <w:lang w:eastAsia="ja-JP"/>
        </w:rPr>
        <w:t>.</w:t>
      </w:r>
      <w:r w:rsidR="005F4983">
        <w:rPr>
          <w:lang w:eastAsia="ja-JP"/>
        </w:rPr>
        <w:t xml:space="preserve"> We think the first approach (ZP-SRS) has merit, and we note that an </w:t>
      </w:r>
      <w:r w:rsidR="000F79EC">
        <w:rPr>
          <w:lang w:eastAsia="ja-JP"/>
        </w:rPr>
        <w:t>analogous</w:t>
      </w:r>
      <w:r w:rsidR="00322AC3">
        <w:rPr>
          <w:lang w:eastAsia="ja-JP"/>
        </w:rPr>
        <w:t xml:space="preserve"> mechanism</w:t>
      </w:r>
      <w:r w:rsidRPr="008C26A0">
        <w:rPr>
          <w:lang w:eastAsia="ja-JP"/>
        </w:rPr>
        <w:t xml:space="preserve"> </w:t>
      </w:r>
      <w:r w:rsidRPr="008C26A0">
        <w:rPr>
          <w:lang w:eastAsia="ja-JP"/>
        </w:rPr>
        <w:t>exist</w:t>
      </w:r>
      <w:r w:rsidR="005F4983">
        <w:rPr>
          <w:lang w:eastAsia="ja-JP"/>
        </w:rPr>
        <w:t>s in the spec</w:t>
      </w:r>
      <w:r w:rsidRPr="008C26A0">
        <w:rPr>
          <w:lang w:eastAsia="ja-JP"/>
        </w:rPr>
        <w:t xml:space="preserve"> already for </w:t>
      </w:r>
      <w:r w:rsidR="00AC46B1">
        <w:rPr>
          <w:lang w:eastAsia="ja-JP"/>
        </w:rPr>
        <w:t xml:space="preserve">the purposes of </w:t>
      </w:r>
      <w:r w:rsidRPr="008C26A0">
        <w:rPr>
          <w:lang w:eastAsia="ja-JP"/>
        </w:rPr>
        <w:t>PDSCH</w:t>
      </w:r>
      <w:r w:rsidR="00AC46B1">
        <w:rPr>
          <w:lang w:eastAsia="ja-JP"/>
        </w:rPr>
        <w:t xml:space="preserve"> rate matching</w:t>
      </w:r>
      <w:r w:rsidR="005F4983">
        <w:rPr>
          <w:lang w:eastAsia="ja-JP"/>
        </w:rPr>
        <w:t xml:space="preserve">, namely configuration of ZP-CSI-RS (see Clause 5.1.4 of 38.214). </w:t>
      </w:r>
      <w:r w:rsidR="00AE04A2">
        <w:rPr>
          <w:lang w:eastAsia="ja-JP"/>
        </w:rPr>
        <w:t xml:space="preserve">We think that </w:t>
      </w:r>
      <w:r w:rsidR="000F79EC">
        <w:rPr>
          <w:lang w:eastAsia="ja-JP"/>
        </w:rPr>
        <w:t xml:space="preserve">defining a </w:t>
      </w:r>
      <w:r w:rsidR="00AE04A2">
        <w:rPr>
          <w:lang w:eastAsia="ja-JP"/>
        </w:rPr>
        <w:t>Z</w:t>
      </w:r>
      <w:r w:rsidRPr="00AE04A2">
        <w:rPr>
          <w:lang w:eastAsia="ja-JP"/>
        </w:rPr>
        <w:t xml:space="preserve">P-SRS </w:t>
      </w:r>
      <w:r w:rsidR="000F79EC">
        <w:rPr>
          <w:lang w:eastAsia="ja-JP"/>
        </w:rPr>
        <w:t>resource</w:t>
      </w:r>
      <w:r w:rsidRPr="00AE04A2">
        <w:rPr>
          <w:lang w:eastAsia="ja-JP"/>
        </w:rPr>
        <w:t xml:space="preserve"> is </w:t>
      </w:r>
      <w:r w:rsidR="000F79EC">
        <w:rPr>
          <w:lang w:eastAsia="ja-JP"/>
        </w:rPr>
        <w:t xml:space="preserve">an attractive solution since both </w:t>
      </w:r>
      <w:proofErr w:type="spellStart"/>
      <w:r w:rsidR="000F79EC">
        <w:rPr>
          <w:lang w:eastAsia="ja-JP"/>
        </w:rPr>
        <w:t>gNB</w:t>
      </w:r>
      <w:proofErr w:type="spellEnd"/>
      <w:r w:rsidR="000F79EC">
        <w:rPr>
          <w:lang w:eastAsia="ja-JP"/>
        </w:rPr>
        <w:t xml:space="preserve"> and UE already implement NZP-SRS, hence the implementation burden of supporting ZP-SRS is low. Furthermore, it can serve as a generic tool in the spec to rate match around other users</w:t>
      </w:r>
      <w:r w:rsidR="00AC46B1">
        <w:rPr>
          <w:lang w:eastAsia="ja-JP"/>
        </w:rPr>
        <w:t>’</w:t>
      </w:r>
      <w:r w:rsidR="000F79EC">
        <w:rPr>
          <w:lang w:eastAsia="ja-JP"/>
        </w:rPr>
        <w:t xml:space="preserve"> SRS resources if/when that is needed in the future</w:t>
      </w:r>
      <w:r w:rsidRPr="00AE04A2">
        <w:rPr>
          <w:lang w:eastAsia="ja-JP"/>
        </w:rPr>
        <w:t>.</w:t>
      </w:r>
    </w:p>
    <w:p w14:paraId="087BA1CD" w14:textId="7DFD2296" w:rsidR="00912C80" w:rsidRDefault="00491342" w:rsidP="008C4648">
      <w:pPr>
        <w:pStyle w:val="Observation"/>
        <w:ind w:left="1710" w:hanging="1710"/>
      </w:pPr>
      <w:bookmarkStart w:id="10" w:name="_Toc174132786"/>
      <w:r>
        <w:t>One a</w:t>
      </w:r>
      <w:r w:rsidR="00322AC3">
        <w:t xml:space="preserve">dvantage of </w:t>
      </w:r>
      <w:r w:rsidR="000F79EC">
        <w:t xml:space="preserve">defining a </w:t>
      </w:r>
      <w:r w:rsidR="00E07B00">
        <w:t>ZP-SRS</w:t>
      </w:r>
      <w:r w:rsidR="00322AC3">
        <w:t xml:space="preserve"> </w:t>
      </w:r>
      <w:r w:rsidR="000F79EC">
        <w:t xml:space="preserve">resource </w:t>
      </w:r>
      <w:r w:rsidR="00322AC3">
        <w:t xml:space="preserve">for UL resource muting </w:t>
      </w:r>
      <w:r w:rsidR="000F79EC">
        <w:t xml:space="preserve">in the context of CLI mitigation is that both </w:t>
      </w:r>
      <w:proofErr w:type="spellStart"/>
      <w:r w:rsidR="000F79EC">
        <w:t>gNB</w:t>
      </w:r>
      <w:proofErr w:type="spellEnd"/>
      <w:r w:rsidR="000F79EC">
        <w:t xml:space="preserve"> and UE implementations already support NZP-SRS resource configuration, hence the implementation burden is low.</w:t>
      </w:r>
      <w:bookmarkEnd w:id="10"/>
      <w:r w:rsidR="000F79EC">
        <w:t xml:space="preserve"> </w:t>
      </w:r>
    </w:p>
    <w:p w14:paraId="7C017CE7" w14:textId="37085C69" w:rsidR="008C26A0" w:rsidRDefault="00491342" w:rsidP="008C4648">
      <w:pPr>
        <w:pStyle w:val="Observation"/>
        <w:ind w:left="1710" w:hanging="1710"/>
      </w:pPr>
      <w:bookmarkStart w:id="11" w:name="_Toc174132787"/>
      <w:r>
        <w:lastRenderedPageBreak/>
        <w:t xml:space="preserve">Another advantage is that </w:t>
      </w:r>
      <w:r w:rsidR="000F79EC">
        <w:t>ZP-SRS can be a useful generic tool in the spec for rate matching</w:t>
      </w:r>
      <w:r w:rsidR="005F4983">
        <w:t xml:space="preserve"> PUSCH</w:t>
      </w:r>
      <w:r w:rsidR="000F79EC">
        <w:t xml:space="preserve"> around other users’ SRS if/when that is needed in the future.</w:t>
      </w:r>
      <w:bookmarkEnd w:id="11"/>
    </w:p>
    <w:p w14:paraId="52FF80EE" w14:textId="4540AB33" w:rsidR="005F4983" w:rsidRPr="008C26A0" w:rsidRDefault="00125203" w:rsidP="008C4648">
      <w:pPr>
        <w:pStyle w:val="BodyText"/>
      </w:pPr>
      <w:r w:rsidRPr="00125203">
        <w:t xml:space="preserve">For </w:t>
      </w:r>
      <w:r w:rsidR="005F4983">
        <w:t>definition of</w:t>
      </w:r>
      <w:r>
        <w:t xml:space="preserve"> </w:t>
      </w:r>
      <w:r w:rsidRPr="00125203">
        <w:t xml:space="preserve">ZP-SRS, it is proposed to follow </w:t>
      </w:r>
      <w:r w:rsidR="000F79EC">
        <w:t>a</w:t>
      </w:r>
      <w:r w:rsidR="004F36B6">
        <w:t>n</w:t>
      </w:r>
      <w:r w:rsidR="000F79EC">
        <w:t xml:space="preserve"> </w:t>
      </w:r>
      <w:r w:rsidRPr="00125203">
        <w:t xml:space="preserve">approach </w:t>
      </w:r>
      <w:r w:rsidR="00D63827">
        <w:t xml:space="preserve">that is </w:t>
      </w:r>
      <w:proofErr w:type="spellStart"/>
      <w:r w:rsidR="00D63827">
        <w:t>analogou</w:t>
      </w:r>
      <w:proofErr w:type="spellEnd"/>
      <w:r w:rsidR="00D63827">
        <w:t xml:space="preserve"> to that used for configuration of </w:t>
      </w:r>
      <w:r w:rsidRPr="00125203">
        <w:t>ZP-CSI-RS,</w:t>
      </w:r>
      <w:r>
        <w:t xml:space="preserve"> </w:t>
      </w:r>
      <w:r w:rsidR="000F79EC">
        <w:t>i.e.,</w:t>
      </w:r>
      <w:r w:rsidRPr="00125203">
        <w:t xml:space="preserve"> </w:t>
      </w:r>
      <w:r w:rsidR="00D63827">
        <w:t>reuse</w:t>
      </w:r>
      <w:r w:rsidRPr="00125203">
        <w:t xml:space="preserve"> the time and frequency domain configuration parameters </w:t>
      </w:r>
      <w:r w:rsidR="000F79EC">
        <w:t xml:space="preserve">that are already defined for </w:t>
      </w:r>
      <w:r w:rsidRPr="00125203">
        <w:t xml:space="preserve">NZP-SRS. </w:t>
      </w:r>
      <w:r w:rsidR="000F79EC">
        <w:t>To satisfy the Rel-19 WID</w:t>
      </w:r>
      <w:r w:rsidR="005F4983">
        <w:t xml:space="preserve"> for UL resource muting for SBFD</w:t>
      </w:r>
      <w:r w:rsidR="000F79EC">
        <w:t>, the c</w:t>
      </w:r>
      <w:r w:rsidRPr="00125203">
        <w:t xml:space="preserve">onfiguration </w:t>
      </w:r>
      <w:r w:rsidR="004F36B6">
        <w:t>can</w:t>
      </w:r>
      <w:r w:rsidRPr="00125203">
        <w:t xml:space="preserve"> be restricted to Comb-2 and 2 symbols. Additionally, frequency hopping and repetition </w:t>
      </w:r>
      <w:r w:rsidR="004F36B6">
        <w:t>can</w:t>
      </w:r>
      <w:r w:rsidRPr="00125203">
        <w:t xml:space="preserve"> be disabled </w:t>
      </w:r>
      <w:r w:rsidR="00D63827">
        <w:t>since that is not relevant for UL resource muting for PUSCH</w:t>
      </w:r>
      <w:r w:rsidRPr="00125203">
        <w:t>.</w:t>
      </w:r>
      <w:r w:rsidRPr="00125203">
        <w:t xml:space="preserve"> Since NZP-SRS resources are always configured as part of a set, it is proposed to do the same for ZP-SRS. </w:t>
      </w:r>
      <w:r w:rsidR="004F36B6">
        <w:t>T</w:t>
      </w:r>
      <w:r w:rsidR="00F41962">
        <w:t xml:space="preserve">o satisfy the constraints of the WID, two single-symbol ZP-SRS resources </w:t>
      </w:r>
      <w:r w:rsidR="004F36B6">
        <w:t xml:space="preserve">can be configured </w:t>
      </w:r>
      <w:r w:rsidR="00F41962">
        <w:t>in the set</w:t>
      </w:r>
      <w:r w:rsidR="004F36B6">
        <w:t xml:space="preserve"> </w:t>
      </w:r>
      <w:r w:rsidR="00F41962">
        <w:t>to enable</w:t>
      </w:r>
      <w:r>
        <w:t xml:space="preserve"> </w:t>
      </w:r>
      <w:r w:rsidR="000F79EC">
        <w:t xml:space="preserve">UL-muting in up to </w:t>
      </w:r>
      <w:r w:rsidRPr="00125203">
        <w:t>2 symbols</w:t>
      </w:r>
      <w:r w:rsidR="000F79EC">
        <w:t xml:space="preserve"> that may be non-contiguous.</w:t>
      </w:r>
      <w:r w:rsidR="00F41962">
        <w:t xml:space="preserve"> We also note that the WID constrains UL-resource muting to be “based on semi-static configuration.</w:t>
      </w:r>
      <w:r w:rsidR="00D63827">
        <w:t>”</w:t>
      </w:r>
      <w:r w:rsidR="00F41962">
        <w:t xml:space="preserve"> Hence, for the purposes of </w:t>
      </w:r>
      <w:r w:rsidR="004F36B6">
        <w:t>U</w:t>
      </w:r>
      <w:r w:rsidR="00D63827">
        <w:t>L</w:t>
      </w:r>
      <w:r w:rsidR="004F36B6">
        <w:t xml:space="preserve"> resource muting for SBFD</w:t>
      </w:r>
      <w:r w:rsidR="00F41962">
        <w:t xml:space="preserve"> in Rel-19, </w:t>
      </w:r>
      <w:r w:rsidRPr="00125203">
        <w:t xml:space="preserve">ZP-SRS </w:t>
      </w:r>
      <w:r w:rsidR="004F36B6">
        <w:t>can</w:t>
      </w:r>
      <w:r w:rsidR="00F41962">
        <w:t xml:space="preserve"> be constrained to be</w:t>
      </w:r>
      <w:r>
        <w:t xml:space="preserve"> </w:t>
      </w:r>
      <w:r w:rsidRPr="00125203">
        <w:t>periodic, not dynamically triggered by DCI (aperiodic) or MAC-CE (semi-persistent).</w:t>
      </w:r>
    </w:p>
    <w:p w14:paraId="00845FB2" w14:textId="6163A2E9" w:rsidR="00D274C9" w:rsidRDefault="00D274C9" w:rsidP="00D274C9">
      <w:pPr>
        <w:pStyle w:val="Proposal"/>
      </w:pPr>
      <w:bookmarkStart w:id="12" w:name="_Toc174032336"/>
      <w:bookmarkStart w:id="13" w:name="_Toc174032358"/>
      <w:bookmarkStart w:id="14" w:name="_Toc174032380"/>
      <w:bookmarkStart w:id="15" w:name="_Toc174096700"/>
      <w:bookmarkStart w:id="16" w:name="_Toc174096789"/>
      <w:bookmarkStart w:id="17" w:name="_Toc174132798"/>
      <w:bookmarkEnd w:id="12"/>
      <w:bookmarkEnd w:id="13"/>
      <w:bookmarkEnd w:id="14"/>
      <w:bookmarkEnd w:id="15"/>
      <w:bookmarkEnd w:id="16"/>
      <w:r>
        <w:t xml:space="preserve">Support UL resource muting for PUSCH via configuration of a set of zero-power SRS resources (ZP-SRS) where the configuration of a ZP-SRS resource in the set </w:t>
      </w:r>
      <w:r w:rsidR="00F41962">
        <w:t>can reuse existing</w:t>
      </w:r>
      <w:r>
        <w:t xml:space="preserve"> higher layer (RRC) parameters used to configure a legacy (non-zero power) SRS resource, e.g., </w:t>
      </w:r>
      <w:r w:rsidR="004F36B6">
        <w:t xml:space="preserve">the IE </w:t>
      </w:r>
      <w:r>
        <w:t xml:space="preserve">SRS-Resource </w:t>
      </w:r>
      <w:r w:rsidR="004F36B6">
        <w:t xml:space="preserve">defined </w:t>
      </w:r>
      <w:r>
        <w:t xml:space="preserve">within SRS-Config. To comply with the WID, the configuration of a ZP-SRS </w:t>
      </w:r>
      <w:r w:rsidR="004F36B6">
        <w:t>can be</w:t>
      </w:r>
      <w:r>
        <w:t xml:space="preserve"> restricted to the following </w:t>
      </w:r>
      <w:r w:rsidR="00E16DDD">
        <w:t>for the purposes of</w:t>
      </w:r>
      <w:r w:rsidR="0084136E">
        <w:t xml:space="preserve"> </w:t>
      </w:r>
      <w:r w:rsidR="004F36B6">
        <w:t>UL resource muting for SBFD</w:t>
      </w:r>
      <w:r w:rsidR="0084136E">
        <w:t xml:space="preserve"> in Rel-19</w:t>
      </w:r>
      <w:r>
        <w:t>:</w:t>
      </w:r>
      <w:bookmarkEnd w:id="17"/>
    </w:p>
    <w:p w14:paraId="7157F199" w14:textId="77777777" w:rsidR="00D274C9" w:rsidRDefault="00D274C9" w:rsidP="008C4648">
      <w:pPr>
        <w:pStyle w:val="Proposal"/>
        <w:numPr>
          <w:ilvl w:val="1"/>
          <w:numId w:val="3"/>
        </w:numPr>
      </w:pPr>
      <w:bookmarkStart w:id="18" w:name="_Toc174132799"/>
      <w:r>
        <w:t xml:space="preserve">Legacy parameter </w:t>
      </w:r>
      <w:proofErr w:type="spellStart"/>
      <w:r w:rsidRPr="008C4648">
        <w:rPr>
          <w:i/>
          <w:iCs/>
        </w:rPr>
        <w:t>resourceType</w:t>
      </w:r>
      <w:proofErr w:type="spellEnd"/>
      <w:r>
        <w:t xml:space="preserve"> is restricted to ‘</w:t>
      </w:r>
      <w:proofErr w:type="gramStart"/>
      <w:r>
        <w:t>periodic</w:t>
      </w:r>
      <w:proofErr w:type="gramEnd"/>
      <w:r>
        <w:t>’</w:t>
      </w:r>
      <w:bookmarkEnd w:id="18"/>
    </w:p>
    <w:p w14:paraId="55DC74CA" w14:textId="77777777" w:rsidR="00D274C9" w:rsidRDefault="00D274C9" w:rsidP="008C4648">
      <w:pPr>
        <w:pStyle w:val="Proposal"/>
        <w:numPr>
          <w:ilvl w:val="1"/>
          <w:numId w:val="3"/>
        </w:numPr>
      </w:pPr>
      <w:bookmarkStart w:id="19" w:name="_Toc174132800"/>
      <w:r>
        <w:t xml:space="preserve">Legacy parameter </w:t>
      </w:r>
      <w:proofErr w:type="spellStart"/>
      <w:r w:rsidRPr="008C4648">
        <w:rPr>
          <w:i/>
          <w:iCs/>
        </w:rPr>
        <w:t>transmissionComb</w:t>
      </w:r>
      <w:proofErr w:type="spellEnd"/>
      <w:r>
        <w:t xml:space="preserve"> is restricted to ‘</w:t>
      </w:r>
      <w:proofErr w:type="gramStart"/>
      <w:r>
        <w:t>n2</w:t>
      </w:r>
      <w:proofErr w:type="gramEnd"/>
      <w:r>
        <w:t>’</w:t>
      </w:r>
      <w:bookmarkEnd w:id="19"/>
    </w:p>
    <w:p w14:paraId="057958A8" w14:textId="77777777" w:rsidR="00D274C9" w:rsidRDefault="00D274C9" w:rsidP="008C4648">
      <w:pPr>
        <w:pStyle w:val="Proposal"/>
        <w:numPr>
          <w:ilvl w:val="1"/>
          <w:numId w:val="3"/>
        </w:numPr>
      </w:pPr>
      <w:bookmarkStart w:id="20" w:name="_Toc174132801"/>
      <w:r>
        <w:t xml:space="preserve">Legacy parameter </w:t>
      </w:r>
      <w:proofErr w:type="spellStart"/>
      <w:r w:rsidRPr="008C4648">
        <w:rPr>
          <w:i/>
          <w:iCs/>
        </w:rPr>
        <w:t>nrofSymbols</w:t>
      </w:r>
      <w:proofErr w:type="spellEnd"/>
      <w:r>
        <w:t xml:space="preserve"> is restricted to ‘</w:t>
      </w:r>
      <w:proofErr w:type="gramStart"/>
      <w:r>
        <w:t>n1</w:t>
      </w:r>
      <w:proofErr w:type="gramEnd"/>
      <w:r>
        <w:t>’</w:t>
      </w:r>
      <w:bookmarkEnd w:id="20"/>
    </w:p>
    <w:p w14:paraId="1B4ACE65" w14:textId="69DD5200" w:rsidR="00D274C9" w:rsidRDefault="00D274C9" w:rsidP="008C4648">
      <w:pPr>
        <w:pStyle w:val="Proposal"/>
        <w:numPr>
          <w:ilvl w:val="2"/>
          <w:numId w:val="3"/>
        </w:numPr>
      </w:pPr>
      <w:bookmarkStart w:id="21" w:name="_Toc174132802"/>
      <w:r>
        <w:t xml:space="preserve">Note: if UL muting of two symbols is desired, the set of ZP-SRS resources contains two </w:t>
      </w:r>
      <w:r w:rsidR="00F41962">
        <w:t xml:space="preserve">single-symbol </w:t>
      </w:r>
      <w:r>
        <w:t xml:space="preserve">ZP-SRS resources configured with different starting symbol </w:t>
      </w:r>
      <w:r>
        <w:t>location</w:t>
      </w:r>
      <w:r w:rsidR="00F41962">
        <w:t>s</w:t>
      </w:r>
      <w:r>
        <w:t xml:space="preserve"> in the slot (legacy parameter </w:t>
      </w:r>
      <w:proofErr w:type="spellStart"/>
      <w:r w:rsidRPr="008C4648">
        <w:rPr>
          <w:i/>
          <w:iCs/>
        </w:rPr>
        <w:t>startPosition</w:t>
      </w:r>
      <w:proofErr w:type="spellEnd"/>
      <w:r>
        <w:t>)</w:t>
      </w:r>
      <w:bookmarkEnd w:id="21"/>
    </w:p>
    <w:p w14:paraId="1FDCB65C" w14:textId="77777777" w:rsidR="00D274C9" w:rsidRDefault="00D274C9" w:rsidP="008C4648">
      <w:pPr>
        <w:pStyle w:val="Proposal"/>
        <w:numPr>
          <w:ilvl w:val="1"/>
          <w:numId w:val="3"/>
        </w:numPr>
      </w:pPr>
      <w:bookmarkStart w:id="22" w:name="_Toc174132803"/>
      <w:r>
        <w:t xml:space="preserve">Frequency hopping disabled by setting legacy </w:t>
      </w:r>
      <w:proofErr w:type="spellStart"/>
      <w:r>
        <w:t>parmaeters</w:t>
      </w:r>
      <w:proofErr w:type="spellEnd"/>
      <w:r>
        <w:t xml:space="preserve"> </w:t>
      </w:r>
      <w:proofErr w:type="spellStart"/>
      <w:r w:rsidRPr="008C4648">
        <w:rPr>
          <w:i/>
          <w:iCs/>
        </w:rPr>
        <w:t>b_hop</w:t>
      </w:r>
      <w:proofErr w:type="spellEnd"/>
      <w:r>
        <w:t xml:space="preserve"> equal to </w:t>
      </w:r>
      <w:r w:rsidRPr="008C4648">
        <w:rPr>
          <w:i/>
          <w:iCs/>
        </w:rPr>
        <w:t>b-</w:t>
      </w:r>
      <w:proofErr w:type="gramStart"/>
      <w:r w:rsidRPr="008C4648">
        <w:rPr>
          <w:i/>
          <w:iCs/>
        </w:rPr>
        <w:t>SRS</w:t>
      </w:r>
      <w:bookmarkEnd w:id="22"/>
      <w:proofErr w:type="gramEnd"/>
    </w:p>
    <w:p w14:paraId="714CADB4" w14:textId="77777777" w:rsidR="00D274C9" w:rsidRDefault="00D274C9" w:rsidP="008C4648">
      <w:pPr>
        <w:pStyle w:val="Proposal"/>
        <w:numPr>
          <w:ilvl w:val="1"/>
          <w:numId w:val="3"/>
        </w:numPr>
      </w:pPr>
      <w:bookmarkStart w:id="23" w:name="_Toc174132804"/>
      <w:r>
        <w:t xml:space="preserve">Repetition disabled by setting legacy parameter </w:t>
      </w:r>
      <w:proofErr w:type="spellStart"/>
      <w:r w:rsidRPr="008C4648">
        <w:rPr>
          <w:i/>
          <w:iCs/>
        </w:rPr>
        <w:t>repetitionFactor</w:t>
      </w:r>
      <w:proofErr w:type="spellEnd"/>
      <w:r>
        <w:t xml:space="preserve"> to ‘</w:t>
      </w:r>
      <w:proofErr w:type="gramStart"/>
      <w:r>
        <w:t>n1</w:t>
      </w:r>
      <w:proofErr w:type="gramEnd"/>
      <w:r>
        <w:t>’</w:t>
      </w:r>
      <w:bookmarkEnd w:id="23"/>
    </w:p>
    <w:p w14:paraId="65C3A278" w14:textId="77777777" w:rsidR="008C253E" w:rsidRDefault="008C253E">
      <w:pPr>
        <w:pStyle w:val="Proposal"/>
        <w:numPr>
          <w:ilvl w:val="0"/>
          <w:numId w:val="0"/>
        </w:numPr>
        <w:ind w:left="1701" w:hanging="1701"/>
      </w:pPr>
    </w:p>
    <w:p w14:paraId="5F6A4D0E" w14:textId="15839C03" w:rsidR="00F41962" w:rsidRPr="008C4648" w:rsidRDefault="00F41962" w:rsidP="008C4648">
      <w:pPr>
        <w:pStyle w:val="BodyText"/>
        <w:rPr>
          <w:b/>
          <w:bCs/>
        </w:rPr>
      </w:pPr>
      <w:r>
        <w:t>Regarding the 2</w:t>
      </w:r>
      <w:r w:rsidRPr="008C4648">
        <w:rPr>
          <w:vertAlign w:val="superscript"/>
        </w:rPr>
        <w:t>nd</w:t>
      </w:r>
      <w:r>
        <w:t xml:space="preserve"> and 3rd sub-bullets of the WID objective, i.e., “PUSCH resource mapping” and “</w:t>
      </w:r>
      <w:r w:rsidRPr="00F41962">
        <w:t>UCI resource determination in symbols with muted REs</w:t>
      </w:r>
      <w:r>
        <w:t xml:space="preserve">,” respectively, we think progress should be made on the first sub-bullet “indication/determination of </w:t>
      </w:r>
      <w:r w:rsidRPr="00F41962">
        <w:t>UL resource muting for PUSCH</w:t>
      </w:r>
      <w:r>
        <w:t xml:space="preserve">” </w:t>
      </w:r>
      <w:r w:rsidR="005F4983">
        <w:t>before addressing the 2</w:t>
      </w:r>
      <w:r w:rsidR="005F4983" w:rsidRPr="008C4648">
        <w:rPr>
          <w:vertAlign w:val="superscript"/>
        </w:rPr>
        <w:t>nd</w:t>
      </w:r>
      <w:r w:rsidR="005F4983">
        <w:t xml:space="preserve"> and 3</w:t>
      </w:r>
      <w:r w:rsidR="005F4983" w:rsidRPr="008C4648">
        <w:rPr>
          <w:vertAlign w:val="superscript"/>
        </w:rPr>
        <w:t>rd</w:t>
      </w:r>
      <w:r w:rsidR="005F4983">
        <w:t xml:space="preserve"> sub-bullets.</w:t>
      </w:r>
    </w:p>
    <w:p w14:paraId="22F475E3" w14:textId="6C334880" w:rsidR="00F472B6" w:rsidRDefault="00F472B6" w:rsidP="00226FEA">
      <w:pPr>
        <w:pStyle w:val="Heading1"/>
      </w:pPr>
      <w:r>
        <w:lastRenderedPageBreak/>
        <w:t>4</w:t>
      </w:r>
      <w:r w:rsidR="00226FEA">
        <w:tab/>
      </w:r>
      <w:r>
        <w:t>L1-Based UE-UE CLI Measurement and Reporting</w:t>
      </w:r>
    </w:p>
    <w:p w14:paraId="5A9C49E7" w14:textId="7232E286" w:rsidR="00226FEA" w:rsidRPr="00226FEA" w:rsidRDefault="00226FEA" w:rsidP="00226FEA">
      <w:pPr>
        <w:rPr>
          <w:lang w:val="en-GB" w:eastAsia="ja-JP"/>
        </w:rPr>
      </w:pPr>
      <w:r w:rsidRPr="00226FEA">
        <w:rPr>
          <w:noProof/>
          <w:lang w:val="en-GB" w:eastAsia="ja-JP"/>
        </w:rPr>
        <mc:AlternateContent>
          <mc:Choice Requires="wps">
            <w:drawing>
              <wp:anchor distT="45720" distB="45720" distL="114300" distR="114300" simplePos="0" relativeHeight="251660288" behindDoc="0" locked="0" layoutInCell="1" allowOverlap="1" wp14:anchorId="341516B3" wp14:editId="2A510EA1">
                <wp:simplePos x="0" y="0"/>
                <wp:positionH relativeFrom="margin">
                  <wp:align>right</wp:align>
                </wp:positionH>
                <wp:positionV relativeFrom="paragraph">
                  <wp:posOffset>446294</wp:posOffset>
                </wp:positionV>
                <wp:extent cx="6098540" cy="4078605"/>
                <wp:effectExtent l="0" t="0" r="1651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79019"/>
                        </a:xfrm>
                        <a:prstGeom prst="rect">
                          <a:avLst/>
                        </a:prstGeom>
                        <a:solidFill>
                          <a:srgbClr val="FFFFFF"/>
                        </a:solidFill>
                        <a:ln w="9525">
                          <a:solidFill>
                            <a:srgbClr val="000000"/>
                          </a:solidFill>
                          <a:miter lim="800000"/>
                          <a:headEnd/>
                          <a:tailEnd/>
                        </a:ln>
                      </wps:spPr>
                      <wps:txbx>
                        <w:txbxContent>
                          <w:p w14:paraId="2974C87A"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226FEA">
                            <w:pPr>
                              <w:numPr>
                                <w:ilvl w:val="3"/>
                                <w:numId w:val="23"/>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w:t>
                            </w:r>
                            <w:proofErr w:type="spellStart"/>
                            <w:r w:rsidRPr="00F90374">
                              <w:rPr>
                                <w:rFonts w:ascii="Times New Roman" w:eastAsia="Malgun Gothic" w:hAnsi="Times New Roman" w:cs="Times New Roman"/>
                                <w:szCs w:val="20"/>
                                <w:lang w:eastAsia="ko-KR"/>
                              </w:rPr>
                              <w:t>typeD</w:t>
                            </w:r>
                            <w:proofErr w:type="spellEnd"/>
                            <w:r w:rsidRPr="00F90374">
                              <w:rPr>
                                <w:rFonts w:ascii="Times New Roman" w:eastAsia="Malgun Gothic" w:hAnsi="Times New Roman" w:cs="Times New Roman"/>
                                <w:szCs w:val="20"/>
                                <w:lang w:eastAsia="ko-KR"/>
                              </w:rPr>
                              <w:t xml:space="preserve">’ QCL assumptions for the CLI measurement </w:t>
                            </w:r>
                            <w:proofErr w:type="gramStart"/>
                            <w:r w:rsidRPr="00F90374">
                              <w:rPr>
                                <w:rFonts w:ascii="Times New Roman" w:eastAsia="Malgun Gothic" w:hAnsi="Times New Roman" w:cs="Times New Roman"/>
                                <w:szCs w:val="20"/>
                                <w:lang w:eastAsia="ko-KR"/>
                              </w:rPr>
                              <w:t>resource</w:t>
                            </w:r>
                            <w:proofErr w:type="gramEnd"/>
                          </w:p>
                          <w:p w14:paraId="589DD591"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063D9E09" w14:textId="32D4DE99"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226FEA">
                            <w:pPr>
                              <w:numPr>
                                <w:ilvl w:val="1"/>
                                <w:numId w:val="23"/>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measurement resources for SRS-RSRP are based on the existing legacy RS patterns. No specification impact for SRS configuration information exchange between </w:t>
                            </w:r>
                            <w:proofErr w:type="spellStart"/>
                            <w:r w:rsidRPr="00F90374">
                              <w:rPr>
                                <w:rFonts w:ascii="Times New Roman" w:eastAsia="Malgun Gothic" w:hAnsi="Times New Roman" w:cs="Times New Roman"/>
                                <w:szCs w:val="20"/>
                                <w:lang w:eastAsia="ko-KR"/>
                              </w:rPr>
                              <w:t>gNBs</w:t>
                            </w:r>
                            <w:proofErr w:type="spellEnd"/>
                          </w:p>
                          <w:p w14:paraId="7BAA4E8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Periodic and semi-persistent reporting can be considered in addition to aperiodic </w:t>
                            </w:r>
                            <w:proofErr w:type="gramStart"/>
                            <w:r w:rsidRPr="00F90374">
                              <w:rPr>
                                <w:rFonts w:ascii="Times New Roman" w:eastAsia="Malgun Gothic" w:hAnsi="Times New Roman" w:cs="Times New Roman"/>
                                <w:szCs w:val="20"/>
                                <w:lang w:eastAsia="ko-KR"/>
                              </w:rPr>
                              <w:t>reporting</w:t>
                            </w:r>
                            <w:proofErr w:type="gramEnd"/>
                          </w:p>
                          <w:p w14:paraId="4F94B877"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For the new reporting quantities, at least wideband reporting is </w:t>
                            </w:r>
                            <w:proofErr w:type="gramStart"/>
                            <w:r w:rsidRPr="00F90374">
                              <w:rPr>
                                <w:rFonts w:ascii="Times New Roman" w:eastAsia="Malgun Gothic" w:hAnsi="Times New Roman" w:cs="Times New Roman"/>
                                <w:szCs w:val="20"/>
                                <w:lang w:eastAsia="ko-KR"/>
                              </w:rPr>
                              <w:t>supported</w:t>
                            </w:r>
                            <w:proofErr w:type="gramEnd"/>
                          </w:p>
                          <w:p w14:paraId="035DA2AF" w14:textId="7E74CC37" w:rsidR="00226FEA" w:rsidRPr="00226FEA"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existing CSI processing unit, CPU occupation rule and timeline for L1 beam reporting are reused for L1 UE-to-UE CLI measurement and reporting as starting </w:t>
                            </w:r>
                            <w:proofErr w:type="gramStart"/>
                            <w:r w:rsidRPr="00F90374">
                              <w:rPr>
                                <w:rFonts w:ascii="Times New Roman" w:eastAsia="Malgun Gothic" w:hAnsi="Times New Roman" w:cs="Times New Roman"/>
                                <w:szCs w:val="20"/>
                                <w:lang w:eastAsia="ko-KR"/>
                              </w:rPr>
                              <w:t>point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1516B3" id="Text Box 2" o:spid="_x0000_s1028" type="#_x0000_t202" style="position:absolute;margin-left:429pt;margin-top:35.15pt;width:480.2pt;height:321.1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">
                <v:textbox>
                  <w:txbxContent>
                    <w:p w14:paraId="2974C87A" w14:textId="77777777" w:rsidR="00226FEA" w:rsidRPr="00F90374"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1B37D864" w14:textId="2F79E2FF" w:rsidR="00226FEA" w:rsidRPr="00F90374" w:rsidRDefault="00226FEA" w:rsidP="00226FEA">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87541E1" w14:textId="77777777" w:rsidR="00226FEA" w:rsidRPr="00F90374" w:rsidRDefault="00226FEA" w:rsidP="00226FEA">
                      <w:pPr>
                        <w:numPr>
                          <w:ilvl w:val="2"/>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L1 based UE-to-UE CLI measurement and reporting based on existing CSI framework, including [RAN1, RAN2, RAN4]</w:t>
                      </w:r>
                    </w:p>
                    <w:p w14:paraId="556D2E80" w14:textId="77777777" w:rsidR="00226FEA" w:rsidRPr="00F90374" w:rsidRDefault="00226FEA" w:rsidP="00226FEA">
                      <w:pPr>
                        <w:numPr>
                          <w:ilvl w:val="3"/>
                          <w:numId w:val="23"/>
                        </w:numPr>
                        <w:tabs>
                          <w:tab w:val="clear"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Periodic, semi-persistent, or aperiodic measurement resource (set), i.e., SRS-RSRP resource or CLI-RSSI resource, and configuration/determination of ‘</w:t>
                      </w:r>
                      <w:proofErr w:type="spellStart"/>
                      <w:r w:rsidRPr="00F90374">
                        <w:rPr>
                          <w:rFonts w:ascii="Times New Roman" w:eastAsia="Malgun Gothic" w:hAnsi="Times New Roman" w:cs="Times New Roman"/>
                          <w:szCs w:val="20"/>
                          <w:lang w:eastAsia="ko-KR"/>
                        </w:rPr>
                        <w:t>typeD</w:t>
                      </w:r>
                      <w:proofErr w:type="spellEnd"/>
                      <w:r w:rsidRPr="00F90374">
                        <w:rPr>
                          <w:rFonts w:ascii="Times New Roman" w:eastAsia="Malgun Gothic" w:hAnsi="Times New Roman" w:cs="Times New Roman"/>
                          <w:szCs w:val="20"/>
                          <w:lang w:eastAsia="ko-KR"/>
                        </w:rPr>
                        <w:t xml:space="preserve">’ QCL assumptions for the CLI measurement </w:t>
                      </w:r>
                      <w:proofErr w:type="gramStart"/>
                      <w:r w:rsidRPr="00F90374">
                        <w:rPr>
                          <w:rFonts w:ascii="Times New Roman" w:eastAsia="Malgun Gothic" w:hAnsi="Times New Roman" w:cs="Times New Roman"/>
                          <w:szCs w:val="20"/>
                          <w:lang w:eastAsia="ko-KR"/>
                        </w:rPr>
                        <w:t>resource</w:t>
                      </w:r>
                      <w:proofErr w:type="gramEnd"/>
                    </w:p>
                    <w:p w14:paraId="589DD591"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At least aperiodic reporting</w:t>
                      </w:r>
                    </w:p>
                    <w:p w14:paraId="3A16F930"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New report quantities, e.g., L1-SRS-RSRP, L1-CLI-RSSI and/or measurement resource indices</w:t>
                      </w:r>
                    </w:p>
                    <w:p w14:paraId="1E62744A"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UCI bits generation </w:t>
                      </w:r>
                    </w:p>
                    <w:p w14:paraId="42140A28" w14:textId="77777777" w:rsidR="00226FEA" w:rsidRPr="00F90374" w:rsidRDefault="00226FEA" w:rsidP="00226FEA">
                      <w:pPr>
                        <w:numPr>
                          <w:ilvl w:val="3"/>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Priority rules for multiple CSI reporting</w:t>
                      </w:r>
                    </w:p>
                    <w:p w14:paraId="15D6811E" w14:textId="77777777" w:rsidR="00226FEA" w:rsidRPr="00F90374" w:rsidRDefault="00226FEA" w:rsidP="00226FEA">
                      <w:pPr>
                        <w:numPr>
                          <w:ilvl w:val="3"/>
                          <w:numId w:val="23"/>
                        </w:numPr>
                        <w:tabs>
                          <w:tab w:val="left"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DengXian" w:hAnsi="Times New Roman" w:cs="Times New Roman" w:hint="eastAsia"/>
                          <w:szCs w:val="20"/>
                          <w:lang w:eastAsia="zh-CN"/>
                        </w:rPr>
                        <w:t>C</w:t>
                      </w:r>
                      <w:r w:rsidRPr="00F90374">
                        <w:rPr>
                          <w:rFonts w:ascii="Times New Roman" w:eastAsia="DengXian" w:hAnsi="Times New Roman" w:cs="Times New Roman"/>
                          <w:szCs w:val="20"/>
                          <w:lang w:eastAsia="zh-CN"/>
                        </w:rPr>
                        <w:t>LI measurement accuracy requirement</w:t>
                      </w:r>
                    </w:p>
                    <w:p w14:paraId="6124148B" w14:textId="77777777" w:rsidR="00226FEA" w:rsidRPr="00F90374" w:rsidRDefault="00226FEA" w:rsidP="00226FEA">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4034FEA0" w14:textId="77777777" w:rsidR="00226FEA" w:rsidRPr="00F90374" w:rsidRDefault="00226FEA" w:rsidP="00226FEA">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4C1909B4" w14:textId="77777777" w:rsid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063D9E09" w14:textId="32D4DE99" w:rsidR="00226FEA" w:rsidRPr="00226FEA"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54133EB9" w14:textId="77777777" w:rsidR="00226FEA" w:rsidRPr="00F90374" w:rsidRDefault="00226FEA" w:rsidP="00226FEA">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L1 based UE-to-UE CLI measurement and reporting </w:t>
                      </w:r>
                    </w:p>
                    <w:p w14:paraId="015A2E2E" w14:textId="77777777" w:rsidR="00226FEA" w:rsidRPr="00F90374" w:rsidRDefault="00226FEA" w:rsidP="00226FEA">
                      <w:pPr>
                        <w:numPr>
                          <w:ilvl w:val="1"/>
                          <w:numId w:val="23"/>
                        </w:numPr>
                        <w:tabs>
                          <w:tab w:val="clear" w:pos="144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measurement resources for SRS-RSRP are based on the existing legacy RS patterns. No specification impact for SRS configuration information exchange between </w:t>
                      </w:r>
                      <w:proofErr w:type="spellStart"/>
                      <w:r w:rsidRPr="00F90374">
                        <w:rPr>
                          <w:rFonts w:ascii="Times New Roman" w:eastAsia="Malgun Gothic" w:hAnsi="Times New Roman" w:cs="Times New Roman"/>
                          <w:szCs w:val="20"/>
                          <w:lang w:eastAsia="ko-KR"/>
                        </w:rPr>
                        <w:t>gNBs</w:t>
                      </w:r>
                      <w:proofErr w:type="spellEnd"/>
                    </w:p>
                    <w:p w14:paraId="7BAA4E8F"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Periodic and semi-persistent reporting can be considered in addition to aperiodic </w:t>
                      </w:r>
                      <w:proofErr w:type="gramStart"/>
                      <w:r w:rsidRPr="00F90374">
                        <w:rPr>
                          <w:rFonts w:ascii="Times New Roman" w:eastAsia="Malgun Gothic" w:hAnsi="Times New Roman" w:cs="Times New Roman"/>
                          <w:szCs w:val="20"/>
                          <w:lang w:eastAsia="ko-KR"/>
                        </w:rPr>
                        <w:t>reporting</w:t>
                      </w:r>
                      <w:proofErr w:type="gramEnd"/>
                    </w:p>
                    <w:p w14:paraId="4F94B877" w14:textId="77777777" w:rsidR="00226FEA" w:rsidRPr="00F90374" w:rsidRDefault="00226FEA" w:rsidP="00226FEA">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For the new reporting quantities, at least wideband reporting is </w:t>
                      </w:r>
                      <w:proofErr w:type="gramStart"/>
                      <w:r w:rsidRPr="00F90374">
                        <w:rPr>
                          <w:rFonts w:ascii="Times New Roman" w:eastAsia="Malgun Gothic" w:hAnsi="Times New Roman" w:cs="Times New Roman"/>
                          <w:szCs w:val="20"/>
                          <w:lang w:eastAsia="ko-KR"/>
                        </w:rPr>
                        <w:t>supported</w:t>
                      </w:r>
                      <w:proofErr w:type="gramEnd"/>
                    </w:p>
                    <w:p w14:paraId="035DA2AF" w14:textId="7E74CC37" w:rsidR="00226FEA" w:rsidRPr="00226FEA" w:rsidRDefault="00226FEA" w:rsidP="00226FEA">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existing CSI processing unit, CPU occupation rule and timeline for L1 beam reporting are reused for L1 UE-to-UE CLI measurement and reporting as starting </w:t>
                      </w:r>
                      <w:proofErr w:type="gramStart"/>
                      <w:r w:rsidRPr="00F90374">
                        <w:rPr>
                          <w:rFonts w:ascii="Times New Roman" w:eastAsia="Malgun Gothic" w:hAnsi="Times New Roman" w:cs="Times New Roman"/>
                          <w:szCs w:val="20"/>
                          <w:lang w:eastAsia="ko-KR"/>
                        </w:rPr>
                        <w:t>point</w:t>
                      </w:r>
                      <w:proofErr w:type="gramEnd"/>
                    </w:p>
                  </w:txbxContent>
                </v:textbox>
                <w10:wrap type="topAndBottom" anchorx="margin"/>
              </v:shape>
            </w:pict>
          </mc:Fallback>
        </mc:AlternateContent>
      </w:r>
      <w:r>
        <w:rPr>
          <w:lang w:val="en-GB" w:eastAsia="ja-JP"/>
        </w:rPr>
        <w:t xml:space="preserve">The updated WID contains the following objective and related notes corresponding to L1-based UE-UE CLI measurement </w:t>
      </w:r>
      <w:proofErr w:type="gramStart"/>
      <w:r>
        <w:rPr>
          <w:lang w:val="en-GB" w:eastAsia="ja-JP"/>
        </w:rPr>
        <w:t>are</w:t>
      </w:r>
      <w:proofErr w:type="gramEnd"/>
      <w:r>
        <w:rPr>
          <w:lang w:val="en-GB" w:eastAsia="ja-JP"/>
        </w:rPr>
        <w:t xml:space="preserve"> reporting:</w:t>
      </w:r>
    </w:p>
    <w:p w14:paraId="08198C4F" w14:textId="77777777" w:rsidR="00152251" w:rsidRDefault="00152251" w:rsidP="00152251">
      <w:pPr>
        <w:jc w:val="both"/>
        <w:rPr>
          <w:lang w:eastAsia="ja-JP"/>
        </w:rPr>
      </w:pPr>
      <w:r>
        <w:rPr>
          <w:lang w:eastAsia="ja-JP"/>
        </w:rPr>
        <w:t xml:space="preserve">When a network operates in SBFD duplex mode it can happen that UEs transmitting UL during a symbol or slot, which is used for DL by the same or other BSs, of the same or other operators, </w:t>
      </w:r>
      <w:r w:rsidRPr="00C60E5D">
        <w:rPr>
          <w:lang w:eastAsia="ja-JP"/>
        </w:rPr>
        <w:t xml:space="preserve">interfere with other UEs receiving DL in the </w:t>
      </w:r>
      <w:r>
        <w:rPr>
          <w:lang w:eastAsia="ja-JP"/>
        </w:rPr>
        <w:t>same</w:t>
      </w:r>
      <w:r w:rsidRPr="00C60E5D">
        <w:rPr>
          <w:lang w:eastAsia="ja-JP"/>
        </w:rPr>
        <w:t xml:space="preserve"> network,</w:t>
      </w:r>
      <w:r>
        <w:rPr>
          <w:lang w:eastAsia="ja-JP"/>
        </w:rPr>
        <w:t xml:space="preserve"> </w:t>
      </w:r>
      <w:r w:rsidRPr="00C60E5D">
        <w:rPr>
          <w:lang w:eastAsia="ja-JP"/>
        </w:rPr>
        <w:t>and</w:t>
      </w:r>
      <w:r>
        <w:rPr>
          <w:lang w:eastAsia="ja-JP"/>
        </w:rPr>
        <w:t>/or</w:t>
      </w:r>
      <w:r w:rsidRPr="00C60E5D">
        <w:rPr>
          <w:lang w:eastAsia="ja-JP"/>
        </w:rPr>
        <w:t xml:space="preserve"> in adjacent channels/bands</w:t>
      </w:r>
      <w:r>
        <w:rPr>
          <w:lang w:eastAsia="ja-JP"/>
        </w:rPr>
        <w:t xml:space="preserve">, generating UE-to-UE CLI. This interference is usually less disruptive than the BS-to-BS interference, due to the relatively lower UE transmit power compared to </w:t>
      </w:r>
      <w:proofErr w:type="spellStart"/>
      <w:r>
        <w:rPr>
          <w:lang w:eastAsia="ja-JP"/>
        </w:rPr>
        <w:t>gNB</w:t>
      </w:r>
      <w:proofErr w:type="spellEnd"/>
      <w:r>
        <w:rPr>
          <w:lang w:eastAsia="ja-JP"/>
        </w:rPr>
        <w:t>/BS transmit power. However, if two UEs happen to be at a close mutual distance and the first one is scheduled UL while the 2</w:t>
      </w:r>
      <w:r w:rsidRPr="009A1374">
        <w:rPr>
          <w:lang w:eastAsia="ja-JP"/>
        </w:rPr>
        <w:t>nd</w:t>
      </w:r>
      <w:r>
        <w:rPr>
          <w:lang w:eastAsia="ja-JP"/>
        </w:rPr>
        <w:t xml:space="preserve"> one is scheduled DL at the same time, CLI from the 1</w:t>
      </w:r>
      <w:r w:rsidRPr="009A1374">
        <w:rPr>
          <w:lang w:eastAsia="ja-JP"/>
        </w:rPr>
        <w:t>st</w:t>
      </w:r>
      <w:r>
        <w:rPr>
          <w:lang w:eastAsia="ja-JP"/>
        </w:rPr>
        <w:t xml:space="preserve"> UE can impact DL performance of the 2nd UE. Such UE-to-UE CLI can be:</w:t>
      </w:r>
    </w:p>
    <w:p w14:paraId="57287981" w14:textId="1FC1C034" w:rsidR="00152251" w:rsidRPr="009A1374" w:rsidRDefault="00152251" w:rsidP="00152251">
      <w:pPr>
        <w:pStyle w:val="ListBullet"/>
      </w:pPr>
      <w:r w:rsidRPr="009A1374">
        <w:t>Co-channel UE-UE CLI: The UL from the UEs in the SBFD network interferes with other UEs attempting to receive DL in the same network. UE-to-UE CLI can come from the same cell</w:t>
      </w:r>
      <w:r w:rsidR="0042463C">
        <w:t xml:space="preserve"> </w:t>
      </w:r>
      <w:r w:rsidR="0042463C" w:rsidRPr="001362C2">
        <w:rPr>
          <w:lang w:eastAsia="zh-CN"/>
        </w:rPr>
        <w:t xml:space="preserve">(intra-cell UE-UE CLI) </w:t>
      </w:r>
      <w:r w:rsidRPr="009A1374">
        <w:t xml:space="preserve"> or from a different cell</w:t>
      </w:r>
      <w:r w:rsidR="0042463C" w:rsidRPr="001362C2">
        <w:rPr>
          <w:lang w:eastAsia="zh-CN"/>
        </w:rPr>
        <w:t>(inter-cell UE-UE CLI)</w:t>
      </w:r>
      <w:r w:rsidRPr="009A1374">
        <w:t xml:space="preserve">. </w:t>
      </w:r>
    </w:p>
    <w:p w14:paraId="46CA3CA7" w14:textId="77777777" w:rsidR="00152251" w:rsidRDefault="00152251" w:rsidP="00152251">
      <w:pPr>
        <w:pStyle w:val="ListBullet"/>
      </w:pPr>
      <w:r w:rsidRPr="009A1374">
        <w:t>Adjacent channel UE-UE CLI: The UL from the UEs in one SBFD network interferes with other UEs receiving DL in adjacent channels/bands/networks.</w:t>
      </w:r>
    </w:p>
    <w:p w14:paraId="3879CD6A" w14:textId="33AAD7A0" w:rsidR="00A43AF7" w:rsidRDefault="00801657" w:rsidP="008C4648">
      <w:pPr>
        <w:pStyle w:val="BodyText"/>
        <w:rPr>
          <w:lang w:val="en-GB"/>
        </w:rPr>
      </w:pPr>
      <w:r w:rsidRPr="00801657">
        <w:rPr>
          <w:lang w:val="en-GB"/>
        </w:rPr>
        <w:t xml:space="preserve">As indicated by the WID, there are no enhancements to network </w:t>
      </w:r>
      <w:proofErr w:type="spellStart"/>
      <w:r w:rsidRPr="00801657">
        <w:rPr>
          <w:lang w:val="en-GB"/>
        </w:rPr>
        <w:t>signaling</w:t>
      </w:r>
      <w:proofErr w:type="spellEnd"/>
      <w:r w:rsidRPr="00801657">
        <w:rPr>
          <w:lang w:val="en-GB"/>
        </w:rPr>
        <w:t xml:space="preserve"> for inter-operator coordination of adjacent channel UE-UE CLI. Additionally, for co-channel UE-UE CLI, there is no specification impact on the exchange of SRS configurations. This means that for mitigating inter-cell UE-UE CLI, there is no exchange of SRS configurations. Therefore, the solutions discussed </w:t>
      </w:r>
      <w:r w:rsidR="00D32750">
        <w:rPr>
          <w:lang w:val="en-GB"/>
        </w:rPr>
        <w:t>primarily</w:t>
      </w:r>
      <w:r w:rsidR="00D32750" w:rsidRPr="00801657">
        <w:rPr>
          <w:lang w:val="en-GB"/>
        </w:rPr>
        <w:t xml:space="preserve"> </w:t>
      </w:r>
      <w:r w:rsidRPr="00801657">
        <w:rPr>
          <w:lang w:val="en-GB"/>
        </w:rPr>
        <w:t xml:space="preserve">address intra-cell UE-UE CLI mitigation, as it is the most dominant form of UE-UE CLI. </w:t>
      </w:r>
    </w:p>
    <w:p w14:paraId="1D79740B" w14:textId="77777777" w:rsidR="001F29C7" w:rsidRDefault="001F29C7" w:rsidP="001F29C7">
      <w:pPr>
        <w:pStyle w:val="Heading2"/>
      </w:pPr>
      <w:r>
        <w:lastRenderedPageBreak/>
        <w:t>4.1</w:t>
      </w:r>
      <w:r>
        <w:tab/>
        <w:t>Measurement Resources</w:t>
      </w:r>
    </w:p>
    <w:p w14:paraId="57658018" w14:textId="69E403DF" w:rsidR="001F29C7" w:rsidRDefault="001F29C7" w:rsidP="001F29C7">
      <w:pPr>
        <w:jc w:val="both"/>
        <w:rPr>
          <w:lang w:eastAsia="ja-JP"/>
        </w:rPr>
      </w:pPr>
      <w:r>
        <w:rPr>
          <w:lang w:val="en-GB" w:eastAsia="ja-JP"/>
        </w:rPr>
        <w:t xml:space="preserve">As can be seen in the WID description above, the objective for UE-UE CLI measurement and reporting states that existing CSI framework be used. In the existing framework, </w:t>
      </w:r>
      <w:r>
        <w:rPr>
          <w:lang w:eastAsia="ja-JP"/>
        </w:rPr>
        <w:t>e</w:t>
      </w:r>
      <w:r w:rsidRPr="00FD2F02">
        <w:rPr>
          <w:lang w:eastAsia="ja-JP"/>
        </w:rPr>
        <w:t xml:space="preserve">ach Reporting Setting </w:t>
      </w:r>
      <w:r w:rsidRPr="00FD2F02">
        <w:rPr>
          <w:i/>
          <w:lang w:eastAsia="ja-JP"/>
        </w:rPr>
        <w:t>CSI-</w:t>
      </w:r>
      <w:proofErr w:type="spellStart"/>
      <w:r w:rsidRPr="00FD2F02">
        <w:rPr>
          <w:i/>
          <w:lang w:eastAsia="ja-JP"/>
        </w:rPr>
        <w:t>ReportConfig</w:t>
      </w:r>
      <w:proofErr w:type="spellEnd"/>
      <w:r w:rsidRPr="00FD2F02">
        <w:rPr>
          <w:lang w:eastAsia="ja-JP"/>
        </w:rPr>
        <w:t xml:space="preserve"> is associated with a single downlink BWP (indicated by higher layer parameter </w:t>
      </w:r>
      <w:r w:rsidRPr="00FD2F02">
        <w:rPr>
          <w:i/>
          <w:lang w:eastAsia="ja-JP"/>
        </w:rPr>
        <w:t>BWP-Id</w:t>
      </w:r>
      <w:r w:rsidRPr="00FD2F02">
        <w:rPr>
          <w:lang w:eastAsia="ja-JP"/>
        </w:rPr>
        <w:t xml:space="preserve">) </w:t>
      </w:r>
      <w:r w:rsidR="00F567F7">
        <w:rPr>
          <w:lang w:eastAsia="ja-JP"/>
        </w:rPr>
        <w:t>indicated</w:t>
      </w:r>
      <w:r w:rsidRPr="00FD2F02">
        <w:rPr>
          <w:lang w:eastAsia="ja-JP"/>
        </w:rPr>
        <w:t xml:space="preserve"> in the associated </w:t>
      </w:r>
      <w:r w:rsidRPr="00FD2F02">
        <w:rPr>
          <w:i/>
          <w:lang w:eastAsia="ja-JP"/>
        </w:rPr>
        <w:t>CSI-</w:t>
      </w:r>
      <w:proofErr w:type="spellStart"/>
      <w:r w:rsidRPr="00FD2F02">
        <w:rPr>
          <w:i/>
          <w:lang w:eastAsia="ja-JP"/>
        </w:rPr>
        <w:t>ResourceConfig</w:t>
      </w:r>
      <w:proofErr w:type="spellEnd"/>
      <w:r w:rsidRPr="00FD2F02">
        <w:rPr>
          <w:lang w:eastAsia="ja-JP"/>
        </w:rPr>
        <w:t xml:space="preserve"> </w:t>
      </w:r>
      <w:r w:rsidR="00035A33">
        <w:rPr>
          <w:lang w:eastAsia="ja-JP"/>
        </w:rPr>
        <w:t xml:space="preserve">which configures resources </w:t>
      </w:r>
      <w:r w:rsidRPr="00FD2F02">
        <w:rPr>
          <w:lang w:eastAsia="ja-JP"/>
        </w:rPr>
        <w:t>for channel measurement</w:t>
      </w:r>
      <w:r>
        <w:rPr>
          <w:lang w:eastAsia="ja-JP"/>
        </w:rPr>
        <w:t xml:space="preserve">. </w:t>
      </w:r>
      <w:proofErr w:type="gramStart"/>
      <w:r w:rsidR="00035A33">
        <w:rPr>
          <w:lang w:eastAsia="ja-JP"/>
        </w:rPr>
        <w:t>Reusing</w:t>
      </w:r>
      <w:r>
        <w:rPr>
          <w:lang w:eastAsia="ja-JP"/>
        </w:rPr>
        <w:t xml:space="preserve"> the same framework for CLI-RSSI measurement, it</w:t>
      </w:r>
      <w:proofErr w:type="gramEnd"/>
      <w:r>
        <w:rPr>
          <w:lang w:eastAsia="ja-JP"/>
        </w:rPr>
        <w:t xml:space="preserve"> can be noted that the </w:t>
      </w:r>
      <w:r w:rsidR="00035A33">
        <w:rPr>
          <w:lang w:eastAsia="ja-JP"/>
        </w:rPr>
        <w:t xml:space="preserve">DL </w:t>
      </w:r>
      <w:r>
        <w:rPr>
          <w:lang w:eastAsia="ja-JP"/>
        </w:rPr>
        <w:t xml:space="preserve">BWP can </w:t>
      </w:r>
      <w:r w:rsidR="00035A33">
        <w:rPr>
          <w:lang w:eastAsia="ja-JP"/>
        </w:rPr>
        <w:t xml:space="preserve">span parts of the </w:t>
      </w:r>
      <w:r>
        <w:rPr>
          <w:lang w:eastAsia="ja-JP"/>
        </w:rPr>
        <w:t xml:space="preserve">DL </w:t>
      </w:r>
      <w:proofErr w:type="spellStart"/>
      <w:r>
        <w:rPr>
          <w:lang w:eastAsia="ja-JP"/>
        </w:rPr>
        <w:t>subband</w:t>
      </w:r>
      <w:proofErr w:type="spellEnd"/>
      <w:r w:rsidR="00035A33">
        <w:rPr>
          <w:lang w:eastAsia="ja-JP"/>
        </w:rPr>
        <w:t>(s)</w:t>
      </w:r>
      <w:r>
        <w:rPr>
          <w:lang w:eastAsia="ja-JP"/>
        </w:rPr>
        <w:t>,</w:t>
      </w:r>
      <w:r>
        <w:rPr>
          <w:lang w:eastAsia="ja-JP"/>
        </w:rPr>
        <w:t xml:space="preserve"> UL </w:t>
      </w:r>
      <w:proofErr w:type="spellStart"/>
      <w:r>
        <w:rPr>
          <w:lang w:eastAsia="ja-JP"/>
        </w:rPr>
        <w:t>subband</w:t>
      </w:r>
      <w:proofErr w:type="spellEnd"/>
      <w:r w:rsidR="00035A33">
        <w:rPr>
          <w:lang w:eastAsia="ja-JP"/>
        </w:rPr>
        <w:t xml:space="preserve">, and </w:t>
      </w:r>
      <w:r>
        <w:rPr>
          <w:lang w:eastAsia="ja-JP"/>
        </w:rPr>
        <w:t xml:space="preserve">the </w:t>
      </w:r>
      <w:proofErr w:type="spellStart"/>
      <w:r>
        <w:rPr>
          <w:lang w:eastAsia="ja-JP"/>
        </w:rPr>
        <w:t>guardband</w:t>
      </w:r>
      <w:proofErr w:type="spellEnd"/>
      <w:r w:rsidR="00035A33">
        <w:rPr>
          <w:lang w:eastAsia="ja-JP"/>
        </w:rPr>
        <w:t>(s)</w:t>
      </w:r>
      <w:r>
        <w:rPr>
          <w:lang w:eastAsia="ja-JP"/>
        </w:rPr>
        <w:t>.</w:t>
      </w:r>
      <w:r>
        <w:rPr>
          <w:lang w:eastAsia="ja-JP"/>
        </w:rPr>
        <w:t xml:space="preserve"> This means that in the following agreement regarding measurement resources, all the methods could potentially be used if configured for CLI measurement:</w:t>
      </w:r>
    </w:p>
    <w:tbl>
      <w:tblPr>
        <w:tblStyle w:val="TableGrid"/>
        <w:tblpPr w:leftFromText="180" w:rightFromText="180" w:vertAnchor="text" w:horzAnchor="margin" w:tblpY="244"/>
        <w:tblW w:w="0" w:type="auto"/>
        <w:tblLook w:val="04A0" w:firstRow="1" w:lastRow="0" w:firstColumn="1" w:lastColumn="0" w:noHBand="0" w:noVBand="1"/>
      </w:tblPr>
      <w:tblGrid>
        <w:gridCol w:w="9629"/>
      </w:tblGrid>
      <w:tr w:rsidR="001F29C7" w14:paraId="432B48B6" w14:textId="77777777" w:rsidTr="00F36269">
        <w:tc>
          <w:tcPr>
            <w:tcW w:w="0" w:type="auto"/>
          </w:tcPr>
          <w:p w14:paraId="6BEFF81A" w14:textId="77777777" w:rsidR="001F29C7" w:rsidRPr="00676A85" w:rsidRDefault="001F29C7" w:rsidP="00F36269">
            <w:pPr>
              <w:rPr>
                <w:rFonts w:ascii="Times New Roman" w:hAnsi="Times New Roman"/>
                <w:b/>
                <w:highlight w:val="green"/>
              </w:rPr>
            </w:pPr>
            <w:r w:rsidRPr="00676A85">
              <w:rPr>
                <w:rFonts w:ascii="Times New Roman" w:hAnsi="Times New Roman"/>
                <w:b/>
                <w:highlight w:val="green"/>
              </w:rPr>
              <w:t>Agreement</w:t>
            </w:r>
          </w:p>
          <w:p w14:paraId="700DE00C" w14:textId="77777777" w:rsidR="001F29C7" w:rsidRPr="00676A85" w:rsidRDefault="001F29C7" w:rsidP="00F36269">
            <w:pPr>
              <w:tabs>
                <w:tab w:val="left" w:pos="0"/>
              </w:tabs>
              <w:contextualSpacing/>
              <w:rPr>
                <w:rFonts w:ascii="Times New Roman" w:hAnsi="Times New Roman"/>
              </w:rPr>
            </w:pPr>
            <w:r w:rsidRPr="00676A85">
              <w:rPr>
                <w:rFonts w:ascii="Times New Roman" w:eastAsia="SimSun" w:hAnsi="Times New Roman"/>
              </w:rPr>
              <w:t xml:space="preserve">For SBFD aware UEs, CLI measurements is performed within the active DL BWP and the </w:t>
            </w:r>
            <w:r w:rsidRPr="00676A85">
              <w:rPr>
                <w:rFonts w:ascii="Times New Roman" w:hAnsi="Times New Roman"/>
              </w:rPr>
              <w:t xml:space="preserve">following can be </w:t>
            </w:r>
            <w:proofErr w:type="gramStart"/>
            <w:r w:rsidRPr="00676A85">
              <w:rPr>
                <w:rFonts w:ascii="Times New Roman" w:hAnsi="Times New Roman"/>
              </w:rPr>
              <w:t>considered</w:t>
            </w:r>
            <w:proofErr w:type="gramEnd"/>
          </w:p>
          <w:p w14:paraId="5F592E0F" w14:textId="77777777" w:rsidR="001F29C7" w:rsidRPr="00676A85" w:rsidRDefault="001F29C7" w:rsidP="00F36269">
            <w:pPr>
              <w:pStyle w:val="ListParagraph"/>
              <w:widowControl w:val="0"/>
              <w:numPr>
                <w:ilvl w:val="0"/>
                <w:numId w:val="37"/>
              </w:numPr>
              <w:suppressAutoHyphens/>
              <w:snapToGrid w:val="0"/>
              <w:spacing w:line="240" w:lineRule="auto"/>
              <w:rPr>
                <w:rFonts w:ascii="Times New Roman" w:hAnsi="Times New Roman"/>
              </w:rPr>
            </w:pPr>
            <w:r w:rsidRPr="00676A85">
              <w:rPr>
                <w:rFonts w:ascii="Times New Roman" w:hAnsi="Times New Roman"/>
              </w:rPr>
              <w:t xml:space="preserve">Method#1: UE measures RSSI within DL </w:t>
            </w:r>
            <w:proofErr w:type="spellStart"/>
            <w:r w:rsidRPr="00676A85">
              <w:rPr>
                <w:rFonts w:ascii="Times New Roman" w:hAnsi="Times New Roman"/>
              </w:rPr>
              <w:t>subband</w:t>
            </w:r>
            <w:proofErr w:type="spellEnd"/>
          </w:p>
          <w:p w14:paraId="7B48DF78" w14:textId="77777777" w:rsidR="001F29C7" w:rsidRPr="00676A85" w:rsidRDefault="001F29C7" w:rsidP="00F36269">
            <w:pPr>
              <w:pStyle w:val="ListParagraph"/>
              <w:widowControl w:val="0"/>
              <w:numPr>
                <w:ilvl w:val="0"/>
                <w:numId w:val="37"/>
              </w:numPr>
              <w:suppressAutoHyphens/>
              <w:snapToGrid w:val="0"/>
              <w:spacing w:line="240" w:lineRule="auto"/>
              <w:rPr>
                <w:rFonts w:ascii="Times New Roman" w:hAnsi="Times New Roman"/>
              </w:rPr>
            </w:pPr>
            <w:r w:rsidRPr="00676A85">
              <w:rPr>
                <w:rFonts w:ascii="Times New Roman" w:hAnsi="Times New Roman"/>
              </w:rPr>
              <w:t xml:space="preserve">Method#2: UE measures RSRP of aggressor UE within UL </w:t>
            </w:r>
            <w:proofErr w:type="spellStart"/>
            <w:r w:rsidRPr="00676A85">
              <w:rPr>
                <w:rFonts w:ascii="Times New Roman" w:hAnsi="Times New Roman"/>
              </w:rPr>
              <w:t>subband</w:t>
            </w:r>
            <w:proofErr w:type="spellEnd"/>
          </w:p>
          <w:p w14:paraId="35B1FF9F" w14:textId="77777777" w:rsidR="001F29C7" w:rsidRPr="00676A85" w:rsidRDefault="001F29C7" w:rsidP="00F36269">
            <w:pPr>
              <w:pStyle w:val="ListParagraph"/>
              <w:widowControl w:val="0"/>
              <w:numPr>
                <w:ilvl w:val="0"/>
                <w:numId w:val="37"/>
              </w:numPr>
              <w:suppressAutoHyphens/>
              <w:snapToGrid w:val="0"/>
              <w:spacing w:line="240" w:lineRule="auto"/>
              <w:rPr>
                <w:rFonts w:ascii="Times New Roman" w:hAnsi="Times New Roman"/>
              </w:rPr>
            </w:pPr>
            <w:r w:rsidRPr="00676A85">
              <w:rPr>
                <w:rFonts w:ascii="Times New Roman" w:hAnsi="Times New Roman"/>
              </w:rPr>
              <w:t xml:space="preserve">Method#3: UE measures RSSI within UL </w:t>
            </w:r>
            <w:proofErr w:type="spellStart"/>
            <w:r w:rsidRPr="00676A85">
              <w:rPr>
                <w:rFonts w:ascii="Times New Roman" w:hAnsi="Times New Roman"/>
              </w:rPr>
              <w:t>subband</w:t>
            </w:r>
            <w:proofErr w:type="spellEnd"/>
          </w:p>
          <w:p w14:paraId="08A84883" w14:textId="77777777" w:rsidR="001F29C7" w:rsidRPr="00676A85" w:rsidRDefault="001F29C7" w:rsidP="00F36269">
            <w:pPr>
              <w:pStyle w:val="ListParagraph"/>
              <w:widowControl w:val="0"/>
              <w:numPr>
                <w:ilvl w:val="0"/>
                <w:numId w:val="37"/>
              </w:numPr>
              <w:suppressAutoHyphens/>
              <w:snapToGrid w:val="0"/>
              <w:spacing w:line="240" w:lineRule="auto"/>
              <w:rPr>
                <w:rFonts w:ascii="Times New Roman" w:hAnsi="Times New Roman"/>
                <w:lang w:val="en-US"/>
              </w:rPr>
            </w:pPr>
            <w:r w:rsidRPr="519FCD28">
              <w:rPr>
                <w:rFonts w:ascii="Times New Roman" w:hAnsi="Times New Roman"/>
                <w:lang w:val="en-US"/>
              </w:rPr>
              <w:t xml:space="preserve">Method#4: UE measures RSSI within guard </w:t>
            </w:r>
            <w:proofErr w:type="gramStart"/>
            <w:r w:rsidRPr="519FCD28">
              <w:rPr>
                <w:rFonts w:ascii="Times New Roman" w:hAnsi="Times New Roman"/>
                <w:lang w:val="en-US"/>
              </w:rPr>
              <w:t>band, if</w:t>
            </w:r>
            <w:proofErr w:type="gramEnd"/>
            <w:r w:rsidRPr="519FCD28">
              <w:rPr>
                <w:rFonts w:ascii="Times New Roman" w:hAnsi="Times New Roman"/>
                <w:lang w:val="en-US"/>
              </w:rPr>
              <w:t xml:space="preserve"> guard band exists</w:t>
            </w:r>
          </w:p>
          <w:p w14:paraId="3AF28396" w14:textId="77777777" w:rsidR="001F29C7" w:rsidRPr="00676A85" w:rsidRDefault="001F29C7" w:rsidP="00F36269">
            <w:pPr>
              <w:rPr>
                <w:rFonts w:ascii="Times New Roman" w:hAnsi="Times New Roman"/>
              </w:rPr>
            </w:pPr>
            <w:r w:rsidRPr="00676A85">
              <w:rPr>
                <w:rFonts w:ascii="Times New Roman" w:hAnsi="Times New Roman"/>
              </w:rPr>
              <w:t xml:space="preserve">Note: If DL </w:t>
            </w:r>
            <w:proofErr w:type="spellStart"/>
            <w:r w:rsidRPr="00676A85">
              <w:rPr>
                <w:rFonts w:ascii="Times New Roman" w:hAnsi="Times New Roman"/>
              </w:rPr>
              <w:t>subband</w:t>
            </w:r>
            <w:proofErr w:type="spellEnd"/>
            <w:r w:rsidRPr="00676A85">
              <w:rPr>
                <w:rFonts w:ascii="Times New Roman" w:hAnsi="Times New Roman"/>
              </w:rPr>
              <w:t xml:space="preserve">, UL </w:t>
            </w:r>
            <w:proofErr w:type="spellStart"/>
            <w:r w:rsidRPr="00676A85">
              <w:rPr>
                <w:rFonts w:ascii="Times New Roman" w:hAnsi="Times New Roman"/>
              </w:rPr>
              <w:t>subband</w:t>
            </w:r>
            <w:proofErr w:type="spellEnd"/>
            <w:r w:rsidRPr="00676A85">
              <w:rPr>
                <w:rFonts w:ascii="Times New Roman" w:hAnsi="Times New Roman"/>
              </w:rPr>
              <w:t xml:space="preserve"> or guard band is outside the active DL BWP, the above methods does not apply.</w:t>
            </w:r>
          </w:p>
          <w:p w14:paraId="04AEDB9A" w14:textId="77777777" w:rsidR="001F29C7" w:rsidRPr="00BC0E69" w:rsidRDefault="001F29C7" w:rsidP="00F36269">
            <w:pPr>
              <w:rPr>
                <w:rFonts w:ascii="Times New Roman" w:hAnsi="Times New Roman"/>
              </w:rPr>
            </w:pPr>
            <w:r w:rsidRPr="00676A85">
              <w:rPr>
                <w:rFonts w:ascii="Times New Roman" w:hAnsi="Times New Roman"/>
              </w:rPr>
              <w:t>Note: Method#4 does not imply that guard band is explicitly configured.</w:t>
            </w:r>
          </w:p>
        </w:tc>
      </w:tr>
    </w:tbl>
    <w:p w14:paraId="6E913692" w14:textId="77777777" w:rsidR="001F29C7" w:rsidRPr="00373842" w:rsidRDefault="001F29C7" w:rsidP="001F29C7">
      <w:pPr>
        <w:rPr>
          <w:lang w:eastAsia="ja-JP"/>
        </w:rPr>
      </w:pPr>
    </w:p>
    <w:p w14:paraId="53E771AE" w14:textId="51D8BC63" w:rsidR="001F29C7" w:rsidRDefault="001F29C7" w:rsidP="001F29C7">
      <w:pPr>
        <w:pStyle w:val="BodyText"/>
        <w:spacing w:before="240"/>
        <w:rPr>
          <w:lang w:val="en-GB"/>
        </w:rPr>
      </w:pPr>
      <w:r>
        <w:rPr>
          <w:lang w:val="en-GB"/>
        </w:rPr>
        <w:t>In the above agreement, a UE can be instructed to measure SRS-RSRP</w:t>
      </w:r>
      <w:r w:rsidR="00035A33">
        <w:rPr>
          <w:lang w:val="en-GB"/>
        </w:rPr>
        <w:t xml:space="preserve"> </w:t>
      </w:r>
      <w:r>
        <w:rPr>
          <w:lang w:val="en-GB"/>
        </w:rPr>
        <w:t xml:space="preserve">(Method #2) in the UL </w:t>
      </w:r>
      <w:proofErr w:type="spellStart"/>
      <w:r>
        <w:rPr>
          <w:lang w:val="en-GB"/>
        </w:rPr>
        <w:t>subband</w:t>
      </w:r>
      <w:proofErr w:type="spellEnd"/>
      <w:r>
        <w:rPr>
          <w:lang w:val="en-GB"/>
        </w:rPr>
        <w:t xml:space="preserve"> and/or CLI-RSSI (Method#3 and Method #4)</w:t>
      </w:r>
      <w:r w:rsidR="004845A6">
        <w:rPr>
          <w:lang w:val="en-GB"/>
        </w:rPr>
        <w:t xml:space="preserve"> </w:t>
      </w:r>
      <w:r>
        <w:rPr>
          <w:lang w:val="en-GB"/>
        </w:rPr>
        <w:t xml:space="preserve">from an aggressor UE in the UL </w:t>
      </w:r>
      <w:proofErr w:type="spellStart"/>
      <w:r>
        <w:rPr>
          <w:lang w:val="en-GB"/>
        </w:rPr>
        <w:t>subband</w:t>
      </w:r>
      <w:proofErr w:type="spellEnd"/>
      <w:r>
        <w:rPr>
          <w:lang w:val="en-GB"/>
        </w:rPr>
        <w:t xml:space="preserve"> and/or guard-bands in a SBFD symbol. In our view this could be contradictory to the </w:t>
      </w:r>
      <w:r w:rsidR="00035A33">
        <w:rPr>
          <w:lang w:val="en-GB"/>
        </w:rPr>
        <w:t xml:space="preserve">transmission direction indicated in the </w:t>
      </w:r>
      <w:proofErr w:type="spellStart"/>
      <w:r>
        <w:rPr>
          <w:lang w:val="en-GB"/>
        </w:rPr>
        <w:t>subband</w:t>
      </w:r>
      <w:proofErr w:type="spellEnd"/>
      <w:r>
        <w:rPr>
          <w:lang w:val="en-GB"/>
        </w:rPr>
        <w:t xml:space="preserve"> configuration for the SBFD symbol</w:t>
      </w:r>
      <w:r w:rsidR="00035A33">
        <w:rPr>
          <w:lang w:val="en-GB"/>
        </w:rPr>
        <w:t>,</w:t>
      </w:r>
      <w:r>
        <w:rPr>
          <w:lang w:val="en-GB"/>
        </w:rPr>
        <w:t xml:space="preserve"> and </w:t>
      </w:r>
      <w:r w:rsidR="00035A33">
        <w:rPr>
          <w:lang w:val="en-GB"/>
        </w:rPr>
        <w:t xml:space="preserve">thus this </w:t>
      </w:r>
      <w:r>
        <w:rPr>
          <w:lang w:val="en-GB"/>
        </w:rPr>
        <w:t>needs to be clarified.</w:t>
      </w:r>
    </w:p>
    <w:p w14:paraId="7100F6C0" w14:textId="50491E64" w:rsidR="001F29C7" w:rsidRDefault="001F29C7">
      <w:pPr>
        <w:pStyle w:val="Observation"/>
        <w:ind w:left="1710" w:hanging="1710"/>
        <w:rPr>
          <w:lang w:val="en-GB"/>
        </w:rPr>
      </w:pPr>
      <w:bookmarkStart w:id="24" w:name="_Toc174132788"/>
      <w:r>
        <w:rPr>
          <w:lang w:val="en-GB"/>
        </w:rPr>
        <w:t xml:space="preserve">For UE-UE CLI measurement, the configured UEs can ignore the </w:t>
      </w:r>
      <w:r w:rsidR="00035A33">
        <w:rPr>
          <w:lang w:val="en-GB"/>
        </w:rPr>
        <w:t xml:space="preserve">transmission directions in the </w:t>
      </w:r>
      <w:r>
        <w:rPr>
          <w:lang w:val="en-GB"/>
        </w:rPr>
        <w:t xml:space="preserve">SBFD </w:t>
      </w:r>
      <w:proofErr w:type="spellStart"/>
      <w:r>
        <w:rPr>
          <w:lang w:val="en-GB"/>
        </w:rPr>
        <w:t>subband</w:t>
      </w:r>
      <w:proofErr w:type="spellEnd"/>
      <w:r>
        <w:rPr>
          <w:lang w:val="en-GB"/>
        </w:rPr>
        <w:t xml:space="preserve"> configuration while </w:t>
      </w:r>
      <w:r w:rsidR="004845A6">
        <w:rPr>
          <w:lang w:val="en-GB"/>
        </w:rPr>
        <w:t>performing</w:t>
      </w:r>
      <w:r>
        <w:rPr>
          <w:lang w:val="en-GB"/>
        </w:rPr>
        <w:t xml:space="preserve"> the measurement.</w:t>
      </w:r>
      <w:bookmarkEnd w:id="24"/>
    </w:p>
    <w:p w14:paraId="0BEC2FDD" w14:textId="652C317B" w:rsidR="00D71F89" w:rsidRDefault="00D71F89">
      <w:pPr>
        <w:pStyle w:val="Observation"/>
        <w:ind w:left="1710" w:hanging="1710"/>
        <w:rPr>
          <w:lang w:val="en-GB"/>
        </w:rPr>
      </w:pPr>
      <w:bookmarkStart w:id="25" w:name="_Toc174132789"/>
      <w:r>
        <w:rPr>
          <w:lang w:val="en-GB"/>
        </w:rPr>
        <w:t xml:space="preserve">For CLI-RSSI measurement and SRS-RSRP measurement, </w:t>
      </w:r>
      <w:r w:rsidR="0045526B">
        <w:rPr>
          <w:lang w:val="en-GB"/>
        </w:rPr>
        <w:t>the legacy L3 measurements allow measuring anywhere in the DL BWP</w:t>
      </w:r>
      <w:r w:rsidR="00192C81">
        <w:rPr>
          <w:lang w:val="en-GB"/>
        </w:rPr>
        <w:t xml:space="preserve"> and is configured</w:t>
      </w:r>
      <w:r w:rsidR="0045526B">
        <w:rPr>
          <w:lang w:val="en-GB"/>
        </w:rPr>
        <w:t>.</w:t>
      </w:r>
      <w:bookmarkEnd w:id="25"/>
      <w:r w:rsidR="0045526B">
        <w:rPr>
          <w:lang w:val="en-GB"/>
        </w:rPr>
        <w:t xml:space="preserve"> </w:t>
      </w:r>
    </w:p>
    <w:p w14:paraId="2DC81F2A" w14:textId="5EC85244" w:rsidR="0045526B" w:rsidRDefault="0045526B" w:rsidP="008C4648">
      <w:pPr>
        <w:pStyle w:val="Proposal"/>
        <w:rPr>
          <w:lang w:val="en-GB"/>
        </w:rPr>
      </w:pPr>
      <w:bookmarkStart w:id="26" w:name="_Toc174132805"/>
      <w:r>
        <w:rPr>
          <w:lang w:val="en-GB"/>
        </w:rPr>
        <w:t xml:space="preserve">RAN1 needs to </w:t>
      </w:r>
      <w:r w:rsidR="00533060">
        <w:rPr>
          <w:lang w:val="en-GB"/>
        </w:rPr>
        <w:t>decide</w:t>
      </w:r>
      <w:r w:rsidR="00E54949">
        <w:rPr>
          <w:lang w:val="en-GB"/>
        </w:rPr>
        <w:t xml:space="preserve"> regarding</w:t>
      </w:r>
      <w:r>
        <w:rPr>
          <w:lang w:val="en-GB"/>
        </w:rPr>
        <w:t xml:space="preserve"> the methods for CLI measurement</w:t>
      </w:r>
      <w:r w:rsidR="00E54949">
        <w:rPr>
          <w:lang w:val="en-GB"/>
        </w:rPr>
        <w:t xml:space="preserve"> within the DL BWP</w:t>
      </w:r>
      <w:r>
        <w:rPr>
          <w:lang w:val="en-GB"/>
        </w:rPr>
        <w:t xml:space="preserve"> by SBFD aware UEs.</w:t>
      </w:r>
      <w:r w:rsidR="00816DF1">
        <w:rPr>
          <w:lang w:val="en-GB"/>
        </w:rPr>
        <w:t xml:space="preserve"> Support Methods 1, 2 and 3. Method 4 may require RAN4 guidance.</w:t>
      </w:r>
      <w:bookmarkEnd w:id="26"/>
      <w:r w:rsidR="00816DF1">
        <w:rPr>
          <w:lang w:val="en-GB"/>
        </w:rPr>
        <w:t xml:space="preserve"> </w:t>
      </w:r>
    </w:p>
    <w:p w14:paraId="680B3F8D" w14:textId="63A8423F" w:rsidR="0092306F" w:rsidRDefault="00035A33" w:rsidP="0092306F">
      <w:pPr>
        <w:jc w:val="both"/>
        <w:rPr>
          <w:lang w:eastAsia="ja-JP"/>
        </w:rPr>
      </w:pPr>
      <w:r>
        <w:rPr>
          <w:lang w:eastAsia="ja-JP"/>
        </w:rPr>
        <w:t>We note that</w:t>
      </w:r>
      <w:r w:rsidR="0092306F">
        <w:rPr>
          <w:lang w:eastAsia="ja-JP"/>
        </w:rPr>
        <w:t xml:space="preserve"> the </w:t>
      </w:r>
      <w:proofErr w:type="spellStart"/>
      <w:r w:rsidR="0092306F">
        <w:rPr>
          <w:lang w:eastAsia="ja-JP"/>
        </w:rPr>
        <w:t>gNB</w:t>
      </w:r>
      <w:proofErr w:type="spellEnd"/>
      <w:r w:rsidR="0092306F">
        <w:rPr>
          <w:lang w:eastAsia="ja-JP"/>
        </w:rPr>
        <w:t xml:space="preserve"> needs to ensure that the CLI measurement resources overlap with the PUCCH/PUSCH transmissions from other UEs, so that the UE-UE CLI is accurately measured by the victim UEs. The </w:t>
      </w:r>
      <w:proofErr w:type="spellStart"/>
      <w:r w:rsidR="0092306F">
        <w:rPr>
          <w:lang w:eastAsia="ja-JP"/>
        </w:rPr>
        <w:t>gNB</w:t>
      </w:r>
      <w:proofErr w:type="spellEnd"/>
      <w:r w:rsidR="0092306F">
        <w:rPr>
          <w:lang w:eastAsia="ja-JP"/>
        </w:rPr>
        <w:t xml:space="preserve"> also </w:t>
      </w:r>
      <w:r w:rsidR="0092306F">
        <w:rPr>
          <w:lang w:eastAsia="ja-JP"/>
        </w:rPr>
        <w:t>need</w:t>
      </w:r>
      <w:r>
        <w:rPr>
          <w:lang w:eastAsia="ja-JP"/>
        </w:rPr>
        <w:t>s</w:t>
      </w:r>
      <w:r w:rsidR="0092306F">
        <w:rPr>
          <w:lang w:eastAsia="ja-JP"/>
        </w:rPr>
        <w:t xml:space="preserve"> to determine which UEs need to be scheduled to perform UE-UE CLI measurements. In our view, neither of these aspects should be specified, but rather left to </w:t>
      </w:r>
      <w:proofErr w:type="spellStart"/>
      <w:r w:rsidR="0092306F">
        <w:rPr>
          <w:lang w:eastAsia="ja-JP"/>
        </w:rPr>
        <w:t>gNB</w:t>
      </w:r>
      <w:proofErr w:type="spellEnd"/>
      <w:r w:rsidR="0092306F">
        <w:rPr>
          <w:lang w:eastAsia="ja-JP"/>
        </w:rPr>
        <w:t xml:space="preserve"> implementation.</w:t>
      </w:r>
    </w:p>
    <w:p w14:paraId="1291FA17" w14:textId="77777777" w:rsidR="0092306F" w:rsidRPr="0092306F" w:rsidRDefault="0092306F" w:rsidP="008C4648">
      <w:pPr>
        <w:pStyle w:val="Observation"/>
        <w:ind w:left="1710" w:hanging="1710"/>
        <w:rPr>
          <w:rFonts w:ascii="Calibri" w:hAnsi="Calibri" w:cs="Calibri"/>
          <w:sz w:val="22"/>
        </w:rPr>
      </w:pPr>
      <w:bookmarkStart w:id="27" w:name="_Toc174132790"/>
      <w:r>
        <w:t xml:space="preserve">How a </w:t>
      </w:r>
      <w:proofErr w:type="spellStart"/>
      <w:r>
        <w:t>gNB</w:t>
      </w:r>
      <w:proofErr w:type="spellEnd"/>
      <w:r>
        <w:t xml:space="preserve"> determines which UEs need to be configured and when, for UE-UE CLI measurement, is left for </w:t>
      </w:r>
      <w:proofErr w:type="spellStart"/>
      <w:r>
        <w:t>gNB</w:t>
      </w:r>
      <w:proofErr w:type="spellEnd"/>
      <w:r>
        <w:t xml:space="preserve"> implementation.</w:t>
      </w:r>
      <w:bookmarkEnd w:id="27"/>
    </w:p>
    <w:p w14:paraId="4D071C16" w14:textId="57F96C9E" w:rsidR="001F29C7" w:rsidRDefault="00035A33" w:rsidP="001F29C7">
      <w:pPr>
        <w:jc w:val="both"/>
        <w:rPr>
          <w:lang w:val="en-GB"/>
        </w:rPr>
      </w:pPr>
      <w:r>
        <w:rPr>
          <w:lang w:val="en-GB"/>
        </w:rPr>
        <w:t xml:space="preserve">The </w:t>
      </w:r>
      <w:r w:rsidR="00E82D4A">
        <w:rPr>
          <w:lang w:val="en-GB"/>
        </w:rPr>
        <w:t>legacy</w:t>
      </w:r>
      <w:r w:rsidR="001F29C7">
        <w:rPr>
          <w:lang w:val="en-GB"/>
        </w:rPr>
        <w:t xml:space="preserve"> CSI framework defines a </w:t>
      </w:r>
      <w:r>
        <w:rPr>
          <w:lang w:val="en-GB"/>
        </w:rPr>
        <w:t>list</w:t>
      </w:r>
      <w:r w:rsidR="001F29C7">
        <w:rPr>
          <w:lang w:val="en-GB"/>
        </w:rPr>
        <w:t xml:space="preserve"> of one or more </w:t>
      </w:r>
      <w:r w:rsidR="001F29C7" w:rsidRPr="00F33938">
        <w:rPr>
          <w:i/>
          <w:iCs/>
          <w:lang w:val="en-GB"/>
        </w:rPr>
        <w:t>NZP-CSI-RS-</w:t>
      </w:r>
      <w:proofErr w:type="spellStart"/>
      <w:r w:rsidR="001F29C7" w:rsidRPr="00F33938">
        <w:rPr>
          <w:i/>
          <w:iCs/>
          <w:lang w:val="en-GB"/>
        </w:rPr>
        <w:t>ResourceSet</w:t>
      </w:r>
      <w:proofErr w:type="spellEnd"/>
      <w:r w:rsidR="001F29C7">
        <w:rPr>
          <w:lang w:val="en-GB"/>
        </w:rPr>
        <w:t xml:space="preserve">, </w:t>
      </w:r>
      <w:r w:rsidR="001F29C7" w:rsidRPr="00F33938">
        <w:rPr>
          <w:i/>
          <w:iCs/>
          <w:lang w:val="en-GB"/>
        </w:rPr>
        <w:t>CSI-IM-</w:t>
      </w:r>
      <w:proofErr w:type="spellStart"/>
      <w:r w:rsidR="001F29C7" w:rsidRPr="00F33938">
        <w:rPr>
          <w:i/>
          <w:iCs/>
          <w:lang w:val="en-GB"/>
        </w:rPr>
        <w:t>ResourceSet</w:t>
      </w:r>
      <w:proofErr w:type="spellEnd"/>
      <w:r w:rsidR="001F29C7">
        <w:rPr>
          <w:lang w:val="en-GB"/>
        </w:rPr>
        <w:t xml:space="preserve"> or </w:t>
      </w:r>
      <w:r w:rsidR="001F29C7" w:rsidRPr="00F33938">
        <w:rPr>
          <w:i/>
          <w:iCs/>
          <w:lang w:val="en-GB"/>
        </w:rPr>
        <w:t>CSI-SSB-</w:t>
      </w:r>
      <w:proofErr w:type="spellStart"/>
      <w:r w:rsidR="001F29C7" w:rsidRPr="00F33938">
        <w:rPr>
          <w:i/>
          <w:iCs/>
          <w:lang w:val="en-GB"/>
        </w:rPr>
        <w:t>ResourceSet</w:t>
      </w:r>
      <w:proofErr w:type="spellEnd"/>
      <w:r>
        <w:rPr>
          <w:i/>
          <w:iCs/>
          <w:lang w:val="en-GB"/>
        </w:rPr>
        <w:t xml:space="preserve"> </w:t>
      </w:r>
      <w:r>
        <w:rPr>
          <w:lang w:val="en-GB"/>
        </w:rPr>
        <w:t>within a CSI Resource Setting which indicate which resources are used for measurement.</w:t>
      </w:r>
      <w:r w:rsidR="001F29C7">
        <w:rPr>
          <w:lang w:val="en-GB"/>
        </w:rPr>
        <w:t xml:space="preserve"> For L1 based UE/UE based CLI enhancement, one can simply extend </w:t>
      </w:r>
      <w:r>
        <w:rPr>
          <w:lang w:val="en-GB"/>
        </w:rPr>
        <w:t>this</w:t>
      </w:r>
      <w:r w:rsidR="001F29C7">
        <w:rPr>
          <w:lang w:val="en-GB"/>
        </w:rPr>
        <w:t xml:space="preserve"> </w:t>
      </w:r>
      <w:r w:rsidR="001F29C7">
        <w:rPr>
          <w:lang w:val="en-GB"/>
        </w:rPr>
        <w:t xml:space="preserve">to include a CLI measurement </w:t>
      </w:r>
      <w:r w:rsidR="001013E0">
        <w:rPr>
          <w:lang w:val="en-GB"/>
        </w:rPr>
        <w:t>r</w:t>
      </w:r>
      <w:r w:rsidR="001F29C7">
        <w:rPr>
          <w:lang w:val="en-GB"/>
        </w:rPr>
        <w:t xml:space="preserve">esource set for both SRS-RSRP and CLI-RSSI measurements. The proposed </w:t>
      </w:r>
      <w:r w:rsidR="008F563A">
        <w:rPr>
          <w:i/>
          <w:iCs/>
          <w:lang w:val="en-GB"/>
        </w:rPr>
        <w:t>resource sets</w:t>
      </w:r>
      <w:r w:rsidR="001F29C7">
        <w:rPr>
          <w:lang w:val="en-GB"/>
        </w:rPr>
        <w:t xml:space="preserve"> can be </w:t>
      </w:r>
      <w:proofErr w:type="gramStart"/>
      <w:r w:rsidR="001F29C7">
        <w:rPr>
          <w:lang w:val="en-GB"/>
        </w:rPr>
        <w:t>similar to</w:t>
      </w:r>
      <w:proofErr w:type="gramEnd"/>
      <w:r w:rsidR="001F29C7">
        <w:rPr>
          <w:lang w:val="en-GB"/>
        </w:rPr>
        <w:t xml:space="preserve"> the CSI-IM resource set configuration, or a new parameter</w:t>
      </w:r>
      <w:r w:rsidR="00767427">
        <w:rPr>
          <w:lang w:val="en-GB"/>
        </w:rPr>
        <w:t>, e.g.,</w:t>
      </w:r>
      <w:r w:rsidR="001F29C7">
        <w:rPr>
          <w:lang w:val="en-GB"/>
        </w:rPr>
        <w:t xml:space="preserve"> </w:t>
      </w:r>
      <w:r w:rsidR="00463F1C">
        <w:rPr>
          <w:lang w:val="en-GB"/>
        </w:rPr>
        <w:t>based on the</w:t>
      </w:r>
      <w:r w:rsidR="001F29C7">
        <w:rPr>
          <w:lang w:val="en-GB"/>
        </w:rPr>
        <w:t xml:space="preserve"> existing </w:t>
      </w:r>
      <w:proofErr w:type="spellStart"/>
      <w:r w:rsidR="001F29C7" w:rsidRPr="00F33938">
        <w:rPr>
          <w:i/>
          <w:iCs/>
          <w:lang w:val="en-GB"/>
        </w:rPr>
        <w:t>MeasObjectCLI</w:t>
      </w:r>
      <w:proofErr w:type="spellEnd"/>
      <w:r w:rsidR="001F29C7">
        <w:rPr>
          <w:lang w:val="en-GB"/>
        </w:rPr>
        <w:t xml:space="preserve"> </w:t>
      </w:r>
      <w:r w:rsidR="00767427">
        <w:rPr>
          <w:lang w:val="en-GB"/>
        </w:rPr>
        <w:t>used for</w:t>
      </w:r>
      <w:r w:rsidR="001F29C7">
        <w:rPr>
          <w:lang w:val="en-GB"/>
        </w:rPr>
        <w:t xml:space="preserve"> L3 </w:t>
      </w:r>
      <w:r w:rsidR="00767427">
        <w:rPr>
          <w:lang w:val="en-GB"/>
        </w:rPr>
        <w:t xml:space="preserve">CLI </w:t>
      </w:r>
      <w:r w:rsidR="001F29C7">
        <w:rPr>
          <w:lang w:val="en-GB"/>
        </w:rPr>
        <w:t xml:space="preserve">measurements.   </w:t>
      </w:r>
    </w:p>
    <w:p w14:paraId="2FB0F30F" w14:textId="2D23A46F" w:rsidR="003E49B3" w:rsidRPr="003E49B3" w:rsidRDefault="00F975F8" w:rsidP="008C4648">
      <w:pPr>
        <w:pStyle w:val="Proposal"/>
        <w:rPr>
          <w:lang w:val="en-GB"/>
        </w:rPr>
      </w:pPr>
      <w:bookmarkStart w:id="28" w:name="_Toc174132806"/>
      <w:r>
        <w:rPr>
          <w:lang w:val="en-GB"/>
        </w:rPr>
        <w:lastRenderedPageBreak/>
        <w:t>Support</w:t>
      </w:r>
      <w:r w:rsidR="003E49B3" w:rsidRPr="003E49B3">
        <w:rPr>
          <w:lang w:val="en-GB"/>
        </w:rPr>
        <w:t xml:space="preserve"> to add two separate resource set list for UE-UE CLI measurement in </w:t>
      </w:r>
      <w:r w:rsidR="003E49B3" w:rsidRPr="008C4648">
        <w:rPr>
          <w:i/>
          <w:iCs/>
          <w:lang w:val="en-GB"/>
        </w:rPr>
        <w:t>CSI-</w:t>
      </w:r>
      <w:proofErr w:type="spellStart"/>
      <w:r w:rsidR="003E49B3" w:rsidRPr="008C4648">
        <w:rPr>
          <w:i/>
          <w:iCs/>
          <w:lang w:val="en-GB"/>
        </w:rPr>
        <w:t>ResourceConfig</w:t>
      </w:r>
      <w:proofErr w:type="spellEnd"/>
      <w:r w:rsidR="003E49B3" w:rsidRPr="003E49B3">
        <w:rPr>
          <w:lang w:val="en-GB"/>
        </w:rPr>
        <w:t>. These separate resource sets contain the resource configurations for CLI-RSSI and SRS-RSRP resources.</w:t>
      </w:r>
      <w:bookmarkEnd w:id="28"/>
      <w:r w:rsidR="003E49B3" w:rsidRPr="003E49B3">
        <w:rPr>
          <w:lang w:val="en-GB"/>
        </w:rPr>
        <w:t xml:space="preserve"> </w:t>
      </w:r>
    </w:p>
    <w:p w14:paraId="31C64E71" w14:textId="7BDD74B6" w:rsidR="001F29C7" w:rsidRPr="002D3917" w:rsidRDefault="001F29C7" w:rsidP="001F29C7">
      <w:pPr>
        <w:pStyle w:val="TH"/>
      </w:pPr>
      <w:r w:rsidRPr="002D3917">
        <w:rPr>
          <w:i/>
        </w:rPr>
        <w:t>CSI-</w:t>
      </w:r>
      <w:proofErr w:type="spellStart"/>
      <w:r w:rsidRPr="002D3917">
        <w:rPr>
          <w:i/>
        </w:rPr>
        <w:t>ResourceConfig</w:t>
      </w:r>
      <w:proofErr w:type="spellEnd"/>
      <w:r w:rsidRPr="002D3917">
        <w:t xml:space="preserve"> information element</w:t>
      </w:r>
      <w:r>
        <w:t xml:space="preserve"> </w:t>
      </w:r>
      <w:r w:rsidRPr="00E316D6">
        <w:rPr>
          <w:u w:val="single"/>
        </w:rPr>
        <w:t xml:space="preserve">with </w:t>
      </w:r>
      <w:r w:rsidR="003E49B3">
        <w:rPr>
          <w:u w:val="single"/>
        </w:rPr>
        <w:t xml:space="preserve">required </w:t>
      </w:r>
      <w:r w:rsidRPr="00E316D6">
        <w:rPr>
          <w:u w:val="single"/>
        </w:rPr>
        <w:t>modifications for L1-UE UE CLI enhancement</w:t>
      </w:r>
      <w:r w:rsidR="00F975F8">
        <w:rPr>
          <w:u w:val="single"/>
        </w:rPr>
        <w:t>s shown</w:t>
      </w:r>
      <w:r w:rsidR="003E49B3">
        <w:rPr>
          <w:u w:val="single"/>
        </w:rPr>
        <w:t xml:space="preserve"> in </w:t>
      </w:r>
      <w:r w:rsidR="003E49B3" w:rsidRPr="00F975F8">
        <w:rPr>
          <w:color w:val="FF0000"/>
          <w:u w:val="single"/>
        </w:rPr>
        <w:t>red</w:t>
      </w:r>
    </w:p>
    <w:p w14:paraId="1FBC0C9C" w14:textId="77777777" w:rsidR="001F29C7" w:rsidRPr="00DD3263" w:rsidRDefault="001F29C7" w:rsidP="001F29C7">
      <w:pPr>
        <w:pStyle w:val="PL"/>
        <w:rPr>
          <w:color w:val="808080"/>
          <w:sz w:val="10"/>
          <w:szCs w:val="10"/>
        </w:rPr>
      </w:pPr>
      <w:r w:rsidRPr="00DD3263">
        <w:rPr>
          <w:color w:val="808080"/>
          <w:sz w:val="10"/>
          <w:szCs w:val="10"/>
        </w:rPr>
        <w:t>-- ASN1START</w:t>
      </w:r>
    </w:p>
    <w:p w14:paraId="0C3C820F" w14:textId="77777777" w:rsidR="001F29C7" w:rsidRPr="00DD3263" w:rsidRDefault="001F29C7" w:rsidP="001F29C7">
      <w:pPr>
        <w:pStyle w:val="PL"/>
        <w:rPr>
          <w:color w:val="808080"/>
          <w:sz w:val="10"/>
          <w:szCs w:val="10"/>
        </w:rPr>
      </w:pPr>
      <w:r w:rsidRPr="00DD3263">
        <w:rPr>
          <w:color w:val="808080"/>
          <w:sz w:val="10"/>
          <w:szCs w:val="10"/>
        </w:rPr>
        <w:t>-- TAG-CSI-RESOURCECONFIG-START</w:t>
      </w:r>
    </w:p>
    <w:p w14:paraId="08563492" w14:textId="77777777" w:rsidR="001F29C7" w:rsidRPr="00DD3263" w:rsidRDefault="001F29C7" w:rsidP="001F29C7">
      <w:pPr>
        <w:pStyle w:val="PL"/>
        <w:rPr>
          <w:sz w:val="10"/>
          <w:szCs w:val="10"/>
        </w:rPr>
      </w:pPr>
    </w:p>
    <w:p w14:paraId="6E2B8493" w14:textId="77777777" w:rsidR="001F29C7" w:rsidRPr="00DD3263" w:rsidRDefault="001F29C7" w:rsidP="001F29C7">
      <w:pPr>
        <w:pStyle w:val="PL"/>
        <w:rPr>
          <w:sz w:val="10"/>
          <w:szCs w:val="10"/>
        </w:rPr>
      </w:pPr>
      <w:r w:rsidRPr="00DD3263">
        <w:rPr>
          <w:sz w:val="10"/>
          <w:szCs w:val="10"/>
        </w:rPr>
        <w:t xml:space="preserve">CSI-ResourceConfig ::=      </w:t>
      </w:r>
      <w:r w:rsidRPr="00DD3263">
        <w:rPr>
          <w:color w:val="993366"/>
          <w:sz w:val="10"/>
          <w:szCs w:val="10"/>
        </w:rPr>
        <w:t>SEQUENCE</w:t>
      </w:r>
      <w:r w:rsidRPr="00DD3263">
        <w:rPr>
          <w:sz w:val="10"/>
          <w:szCs w:val="10"/>
        </w:rPr>
        <w:t xml:space="preserve"> {</w:t>
      </w:r>
    </w:p>
    <w:p w14:paraId="1689FCCE" w14:textId="77777777" w:rsidR="001F29C7" w:rsidRPr="00DD3263" w:rsidRDefault="001F29C7" w:rsidP="001F29C7">
      <w:pPr>
        <w:pStyle w:val="PL"/>
        <w:rPr>
          <w:sz w:val="10"/>
          <w:szCs w:val="10"/>
        </w:rPr>
      </w:pPr>
      <w:r w:rsidRPr="00DD3263">
        <w:rPr>
          <w:sz w:val="10"/>
          <w:szCs w:val="10"/>
        </w:rPr>
        <w:t xml:space="preserve">    csi-ResourceConfigId        CSI-ResourceConfigId,</w:t>
      </w:r>
    </w:p>
    <w:p w14:paraId="46B438FC" w14:textId="77777777" w:rsidR="001F29C7" w:rsidRPr="00DD3263" w:rsidRDefault="001F29C7" w:rsidP="001F29C7">
      <w:pPr>
        <w:pStyle w:val="PL"/>
        <w:rPr>
          <w:sz w:val="10"/>
          <w:szCs w:val="10"/>
        </w:rPr>
      </w:pPr>
      <w:r w:rsidRPr="00DD3263">
        <w:rPr>
          <w:sz w:val="10"/>
          <w:szCs w:val="10"/>
        </w:rPr>
        <w:t xml:space="preserve">    csi-RS-ResourceSetList      </w:t>
      </w:r>
      <w:r w:rsidRPr="00DD3263">
        <w:rPr>
          <w:color w:val="993366"/>
          <w:sz w:val="10"/>
          <w:szCs w:val="10"/>
        </w:rPr>
        <w:t>CHOICE</w:t>
      </w:r>
      <w:r w:rsidRPr="00DD3263">
        <w:rPr>
          <w:sz w:val="10"/>
          <w:szCs w:val="10"/>
        </w:rPr>
        <w:t xml:space="preserve"> {</w:t>
      </w:r>
    </w:p>
    <w:p w14:paraId="0AFB06B3" w14:textId="77777777" w:rsidR="001F29C7" w:rsidRPr="00DD3263" w:rsidRDefault="001F29C7" w:rsidP="001F29C7">
      <w:pPr>
        <w:pStyle w:val="PL"/>
        <w:rPr>
          <w:sz w:val="10"/>
          <w:szCs w:val="10"/>
        </w:rPr>
      </w:pPr>
      <w:r w:rsidRPr="00DD3263">
        <w:rPr>
          <w:sz w:val="10"/>
          <w:szCs w:val="10"/>
        </w:rPr>
        <w:t xml:space="preserve">        nzp-CSI-RS-SSB              </w:t>
      </w:r>
      <w:r w:rsidRPr="00DD3263">
        <w:rPr>
          <w:color w:val="993366"/>
          <w:sz w:val="10"/>
          <w:szCs w:val="10"/>
        </w:rPr>
        <w:t>SEQUENCE</w:t>
      </w:r>
      <w:r w:rsidRPr="00DD3263">
        <w:rPr>
          <w:sz w:val="10"/>
          <w:szCs w:val="10"/>
        </w:rPr>
        <w:t xml:space="preserve"> {</w:t>
      </w:r>
    </w:p>
    <w:p w14:paraId="5B3CAAC3" w14:textId="77777777" w:rsidR="001F29C7" w:rsidRPr="00DD3263" w:rsidRDefault="001F29C7" w:rsidP="001F29C7">
      <w:pPr>
        <w:pStyle w:val="PL"/>
        <w:rPr>
          <w:sz w:val="10"/>
          <w:szCs w:val="10"/>
        </w:rPr>
      </w:pPr>
      <w:r w:rsidRPr="00DD3263">
        <w:rPr>
          <w:sz w:val="10"/>
          <w:szCs w:val="10"/>
        </w:rPr>
        <w:t xml:space="preserve">            nzp-CSI-RS-ResourceSetList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(1..maxNrofNZP-CSI-RS-ResourceSetsPerConfig))</w:t>
      </w:r>
      <w:r w:rsidRPr="00DD3263">
        <w:rPr>
          <w:color w:val="993366"/>
          <w:sz w:val="10"/>
          <w:szCs w:val="10"/>
        </w:rPr>
        <w:t xml:space="preserve"> OF</w:t>
      </w:r>
      <w:r w:rsidRPr="00DD3263">
        <w:rPr>
          <w:sz w:val="10"/>
          <w:szCs w:val="10"/>
        </w:rPr>
        <w:t xml:space="preserve"> NZP-CSI-RS-ResourceSetId</w:t>
      </w:r>
    </w:p>
    <w:p w14:paraId="416FDB59" w14:textId="77777777" w:rsidR="001F29C7" w:rsidRPr="00DD3263" w:rsidRDefault="001F29C7" w:rsidP="001F29C7">
      <w:pPr>
        <w:pStyle w:val="PL"/>
        <w:rPr>
          <w:color w:val="808080"/>
          <w:sz w:val="10"/>
          <w:szCs w:val="10"/>
        </w:rPr>
      </w:pPr>
      <w:r w:rsidRPr="00DD3263">
        <w:rPr>
          <w:sz w:val="10"/>
          <w:szCs w:val="10"/>
        </w:rPr>
        <w:t xml:space="preserve">                                                                                                                            </w:t>
      </w:r>
      <w:bookmarkStart w:id="29" w:name="_Hlk174001851"/>
      <w:r w:rsidRPr="00DD3263">
        <w:rPr>
          <w:color w:val="993366"/>
          <w:sz w:val="10"/>
          <w:szCs w:val="10"/>
        </w:rPr>
        <w:t>OPTIONAL</w:t>
      </w:r>
      <w:r w:rsidRPr="00DD3263">
        <w:rPr>
          <w:sz w:val="10"/>
          <w:szCs w:val="10"/>
        </w:rPr>
        <w:t xml:space="preserve">, </w:t>
      </w:r>
      <w:r w:rsidRPr="00DD3263">
        <w:rPr>
          <w:color w:val="808080"/>
          <w:sz w:val="10"/>
          <w:szCs w:val="10"/>
        </w:rPr>
        <w:t>-- Need R</w:t>
      </w:r>
      <w:bookmarkEnd w:id="29"/>
    </w:p>
    <w:p w14:paraId="7B3EBD5F" w14:textId="77777777" w:rsidR="001F29C7" w:rsidRPr="00DD3263" w:rsidRDefault="001F29C7" w:rsidP="001F29C7">
      <w:pPr>
        <w:pStyle w:val="PL"/>
        <w:rPr>
          <w:color w:val="808080"/>
          <w:sz w:val="10"/>
          <w:szCs w:val="10"/>
        </w:rPr>
      </w:pPr>
      <w:r w:rsidRPr="00DD3263">
        <w:rPr>
          <w:sz w:val="10"/>
          <w:szCs w:val="10"/>
        </w:rPr>
        <w:t xml:space="preserve">            csi-SSB-ResourceSetList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(1..maxNrofCSI-SSB-ResourceSetsPerConfig))</w:t>
      </w:r>
      <w:r w:rsidRPr="00DD3263">
        <w:rPr>
          <w:color w:val="993366"/>
          <w:sz w:val="10"/>
          <w:szCs w:val="10"/>
        </w:rPr>
        <w:t xml:space="preserve"> OF</w:t>
      </w:r>
      <w:r w:rsidRPr="00DD3263">
        <w:rPr>
          <w:sz w:val="10"/>
          <w:szCs w:val="10"/>
        </w:rPr>
        <w:t xml:space="preserve">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30F3CFC3" w14:textId="77777777" w:rsidR="001F29C7" w:rsidRPr="00DD3263" w:rsidRDefault="001F29C7" w:rsidP="001F29C7">
      <w:pPr>
        <w:pStyle w:val="PL"/>
        <w:rPr>
          <w:sz w:val="10"/>
          <w:szCs w:val="10"/>
        </w:rPr>
      </w:pPr>
      <w:r w:rsidRPr="00DD3263">
        <w:rPr>
          <w:sz w:val="10"/>
          <w:szCs w:val="10"/>
        </w:rPr>
        <w:t xml:space="preserve">        },</w:t>
      </w:r>
    </w:p>
    <w:p w14:paraId="14763533" w14:textId="259A4C64" w:rsidR="001F29C7" w:rsidRDefault="001F29C7" w:rsidP="001F29C7">
      <w:pPr>
        <w:pStyle w:val="PL"/>
        <w:rPr>
          <w:sz w:val="10"/>
          <w:szCs w:val="10"/>
        </w:rPr>
      </w:pPr>
      <w:r w:rsidRPr="00DD3263">
        <w:rPr>
          <w:sz w:val="10"/>
          <w:szCs w:val="10"/>
        </w:rPr>
        <w:t xml:space="preserve">        csi-IM-ResourceSetList      </w:t>
      </w:r>
      <w:r w:rsidRPr="00DD3263">
        <w:rPr>
          <w:color w:val="993366"/>
          <w:sz w:val="10"/>
          <w:szCs w:val="10"/>
        </w:rPr>
        <w:t>SEQUENCE</w:t>
      </w:r>
      <w:r w:rsidRPr="00DD3263">
        <w:rPr>
          <w:sz w:val="10"/>
          <w:szCs w:val="10"/>
        </w:rPr>
        <w:t xml:space="preserve"> (</w:t>
      </w:r>
      <w:r w:rsidRPr="00DD3263">
        <w:rPr>
          <w:color w:val="993366"/>
          <w:sz w:val="10"/>
          <w:szCs w:val="10"/>
        </w:rPr>
        <w:t>SIZE</w:t>
      </w:r>
      <w:r w:rsidRPr="00DD3263">
        <w:rPr>
          <w:sz w:val="10"/>
          <w:szCs w:val="10"/>
        </w:rPr>
        <w:t xml:space="preserve"> (1..maxNrofCSI-IM-ResourceSetsPerConfig))</w:t>
      </w:r>
      <w:r w:rsidRPr="00DD3263">
        <w:rPr>
          <w:color w:val="993366"/>
          <w:sz w:val="10"/>
          <w:szCs w:val="10"/>
        </w:rPr>
        <w:t xml:space="preserve"> OF</w:t>
      </w:r>
      <w:r w:rsidRPr="00DD3263">
        <w:rPr>
          <w:sz w:val="10"/>
          <w:szCs w:val="10"/>
        </w:rPr>
        <w:t xml:space="preserve"> CSI-IM-ResourceSetId</w:t>
      </w:r>
    </w:p>
    <w:p w14:paraId="582CDF5F" w14:textId="560229F8" w:rsidR="00767427" w:rsidRDefault="00767427" w:rsidP="001F29C7">
      <w:pPr>
        <w:pStyle w:val="PL"/>
        <w:rPr>
          <w:color w:val="FF0000"/>
          <w:sz w:val="10"/>
          <w:szCs w:val="10"/>
        </w:rPr>
      </w:pPr>
      <w:r>
        <w:rPr>
          <w:sz w:val="10"/>
          <w:szCs w:val="10"/>
        </w:rPr>
        <w:t xml:space="preserve">        </w:t>
      </w:r>
      <w:r w:rsidR="001F29C7" w:rsidRPr="00E316D6">
        <w:rPr>
          <w:color w:val="FF0000"/>
          <w:sz w:val="10"/>
          <w:szCs w:val="10"/>
        </w:rPr>
        <w:t xml:space="preserve">CLI-RSSI-ResourcesetList </w:t>
      </w:r>
      <w:r w:rsidR="001F29C7" w:rsidRPr="00DD3263">
        <w:rPr>
          <w:color w:val="993366"/>
          <w:sz w:val="10"/>
          <w:szCs w:val="10"/>
        </w:rPr>
        <w:t>SEQUENCE</w:t>
      </w:r>
      <w:r w:rsidR="001F29C7" w:rsidRPr="00DD3263">
        <w:rPr>
          <w:sz w:val="10"/>
          <w:szCs w:val="10"/>
        </w:rPr>
        <w:t xml:space="preserve"> (</w:t>
      </w:r>
      <w:r w:rsidR="001F29C7" w:rsidRPr="00DD3263">
        <w:rPr>
          <w:color w:val="993366"/>
          <w:sz w:val="10"/>
          <w:szCs w:val="10"/>
        </w:rPr>
        <w:t>SIZE</w:t>
      </w:r>
      <w:r w:rsidR="001F29C7" w:rsidRPr="00DD3263">
        <w:rPr>
          <w:sz w:val="10"/>
          <w:szCs w:val="10"/>
        </w:rPr>
        <w:t xml:space="preserve"> (1..</w:t>
      </w:r>
      <w:r w:rsidR="001F29C7" w:rsidRPr="00E316D6">
        <w:rPr>
          <w:color w:val="FF0000"/>
          <w:sz w:val="10"/>
          <w:szCs w:val="10"/>
        </w:rPr>
        <w:t>maxNrof</w:t>
      </w:r>
      <w:r w:rsidR="001F29C7">
        <w:rPr>
          <w:color w:val="FF0000"/>
          <w:sz w:val="10"/>
          <w:szCs w:val="10"/>
        </w:rPr>
        <w:t>CLI-RSSI</w:t>
      </w:r>
      <w:r w:rsidR="001F29C7" w:rsidRPr="00E316D6">
        <w:rPr>
          <w:color w:val="FF0000"/>
          <w:sz w:val="10"/>
          <w:szCs w:val="10"/>
        </w:rPr>
        <w:t>-ResourceSetsPerConfig</w:t>
      </w:r>
      <w:r w:rsidR="001F29C7" w:rsidRPr="00DD3263">
        <w:rPr>
          <w:sz w:val="10"/>
          <w:szCs w:val="10"/>
        </w:rPr>
        <w:t>))</w:t>
      </w:r>
      <w:r w:rsidR="001F29C7" w:rsidRPr="00DD3263">
        <w:rPr>
          <w:color w:val="993366"/>
          <w:sz w:val="10"/>
          <w:szCs w:val="10"/>
        </w:rPr>
        <w:t xml:space="preserve"> OF</w:t>
      </w:r>
      <w:r w:rsidR="001F29C7" w:rsidRPr="00DD3263">
        <w:rPr>
          <w:sz w:val="10"/>
          <w:szCs w:val="10"/>
        </w:rPr>
        <w:t xml:space="preserve"> </w:t>
      </w:r>
      <w:r w:rsidR="001F29C7">
        <w:rPr>
          <w:color w:val="FF0000"/>
          <w:sz w:val="10"/>
          <w:szCs w:val="10"/>
        </w:rPr>
        <w:t>CLI-RSSI</w:t>
      </w:r>
      <w:r w:rsidR="001F29C7" w:rsidRPr="00E316D6">
        <w:rPr>
          <w:color w:val="FF0000"/>
          <w:sz w:val="10"/>
          <w:szCs w:val="10"/>
        </w:rPr>
        <w:t>-ResourceSetId</w:t>
      </w:r>
      <w:r w:rsidR="0092306F">
        <w:rPr>
          <w:color w:val="FF0000"/>
          <w:sz w:val="10"/>
          <w:szCs w:val="10"/>
        </w:rPr>
        <w:tab/>
      </w:r>
      <w:r w:rsidR="0092306F" w:rsidRPr="00DD3263">
        <w:rPr>
          <w:color w:val="993366"/>
          <w:sz w:val="10"/>
          <w:szCs w:val="10"/>
        </w:rPr>
        <w:t>OPTIONAL</w:t>
      </w:r>
      <w:r w:rsidR="0092306F" w:rsidRPr="00DD3263">
        <w:rPr>
          <w:sz w:val="10"/>
          <w:szCs w:val="10"/>
        </w:rPr>
        <w:t xml:space="preserve">, </w:t>
      </w:r>
      <w:r w:rsidR="0092306F" w:rsidRPr="00DD3263">
        <w:rPr>
          <w:color w:val="808080"/>
          <w:sz w:val="10"/>
          <w:szCs w:val="10"/>
        </w:rPr>
        <w:t>-- Need R</w:t>
      </w:r>
    </w:p>
    <w:p w14:paraId="5671B88B" w14:textId="2093E130" w:rsidR="001F29C7" w:rsidRDefault="00767427" w:rsidP="001F29C7">
      <w:pPr>
        <w:pStyle w:val="PL"/>
        <w:rPr>
          <w:color w:val="FF0000"/>
          <w:sz w:val="10"/>
          <w:szCs w:val="10"/>
        </w:rPr>
      </w:pPr>
      <w:r>
        <w:rPr>
          <w:color w:val="FF0000"/>
          <w:sz w:val="10"/>
          <w:szCs w:val="10"/>
        </w:rPr>
        <w:t xml:space="preserve">        </w:t>
      </w:r>
      <w:r w:rsidR="001F29C7" w:rsidRPr="00E316D6">
        <w:rPr>
          <w:color w:val="FF0000"/>
          <w:sz w:val="10"/>
          <w:szCs w:val="10"/>
        </w:rPr>
        <w:t xml:space="preserve">SRS-RSRP-ResourcesetList </w:t>
      </w:r>
      <w:r w:rsidR="001F29C7" w:rsidRPr="00DD3263">
        <w:rPr>
          <w:color w:val="993366"/>
          <w:sz w:val="10"/>
          <w:szCs w:val="10"/>
        </w:rPr>
        <w:t>SEQUENCE</w:t>
      </w:r>
      <w:r w:rsidR="001F29C7" w:rsidRPr="00DD3263">
        <w:rPr>
          <w:sz w:val="10"/>
          <w:szCs w:val="10"/>
        </w:rPr>
        <w:t xml:space="preserve"> (</w:t>
      </w:r>
      <w:r w:rsidR="001F29C7" w:rsidRPr="00DD3263">
        <w:rPr>
          <w:color w:val="993366"/>
          <w:sz w:val="10"/>
          <w:szCs w:val="10"/>
        </w:rPr>
        <w:t>SIZE</w:t>
      </w:r>
      <w:r w:rsidR="001F29C7" w:rsidRPr="00DD3263">
        <w:rPr>
          <w:sz w:val="10"/>
          <w:szCs w:val="10"/>
        </w:rPr>
        <w:t xml:space="preserve"> (1..</w:t>
      </w:r>
      <w:r w:rsidR="001F29C7" w:rsidRPr="00E316D6">
        <w:rPr>
          <w:color w:val="FF0000"/>
          <w:sz w:val="10"/>
          <w:szCs w:val="10"/>
        </w:rPr>
        <w:t>maxNrof</w:t>
      </w:r>
      <w:r w:rsidR="001F29C7">
        <w:rPr>
          <w:color w:val="FF0000"/>
          <w:sz w:val="10"/>
          <w:szCs w:val="10"/>
        </w:rPr>
        <w:t>SRS-RSRP</w:t>
      </w:r>
      <w:r w:rsidR="001F29C7" w:rsidRPr="00E316D6">
        <w:rPr>
          <w:color w:val="FF0000"/>
          <w:sz w:val="10"/>
          <w:szCs w:val="10"/>
        </w:rPr>
        <w:t>-ResourceSetsPerConfig</w:t>
      </w:r>
      <w:r w:rsidR="001F29C7" w:rsidRPr="00DD3263">
        <w:rPr>
          <w:sz w:val="10"/>
          <w:szCs w:val="10"/>
        </w:rPr>
        <w:t>))</w:t>
      </w:r>
      <w:r w:rsidR="001F29C7" w:rsidRPr="00DD3263">
        <w:rPr>
          <w:color w:val="993366"/>
          <w:sz w:val="10"/>
          <w:szCs w:val="10"/>
        </w:rPr>
        <w:t xml:space="preserve"> OF</w:t>
      </w:r>
      <w:r w:rsidR="001F29C7" w:rsidRPr="00DD3263">
        <w:rPr>
          <w:sz w:val="10"/>
          <w:szCs w:val="10"/>
        </w:rPr>
        <w:t xml:space="preserve"> </w:t>
      </w:r>
      <w:r w:rsidR="001F29C7">
        <w:rPr>
          <w:color w:val="FF0000"/>
          <w:sz w:val="10"/>
          <w:szCs w:val="10"/>
        </w:rPr>
        <w:t>SRS-RSRP</w:t>
      </w:r>
      <w:r w:rsidR="001F29C7" w:rsidRPr="00E316D6">
        <w:rPr>
          <w:color w:val="FF0000"/>
          <w:sz w:val="10"/>
          <w:szCs w:val="10"/>
        </w:rPr>
        <w:t>-ResourceSetId</w:t>
      </w:r>
      <w:r w:rsidR="0092306F">
        <w:rPr>
          <w:color w:val="FF0000"/>
          <w:sz w:val="10"/>
          <w:szCs w:val="10"/>
        </w:rPr>
        <w:tab/>
      </w:r>
      <w:r w:rsidR="0092306F" w:rsidRPr="00DD3263">
        <w:rPr>
          <w:color w:val="993366"/>
          <w:sz w:val="10"/>
          <w:szCs w:val="10"/>
        </w:rPr>
        <w:t>OPTIONAL</w:t>
      </w:r>
      <w:r w:rsidR="0092306F" w:rsidRPr="00DD3263">
        <w:rPr>
          <w:sz w:val="10"/>
          <w:szCs w:val="10"/>
        </w:rPr>
        <w:t xml:space="preserve">, </w:t>
      </w:r>
      <w:r w:rsidR="0092306F" w:rsidRPr="00DD3263">
        <w:rPr>
          <w:color w:val="808080"/>
          <w:sz w:val="10"/>
          <w:szCs w:val="10"/>
        </w:rPr>
        <w:t>-- Need R</w:t>
      </w:r>
    </w:p>
    <w:p w14:paraId="63C19B63" w14:textId="77777777" w:rsidR="001F29C7" w:rsidRPr="00DD3263" w:rsidRDefault="001F29C7" w:rsidP="001F29C7">
      <w:pPr>
        <w:pStyle w:val="PL"/>
        <w:rPr>
          <w:sz w:val="10"/>
          <w:szCs w:val="10"/>
        </w:rPr>
      </w:pPr>
    </w:p>
    <w:p w14:paraId="15731E94" w14:textId="77777777" w:rsidR="001F29C7" w:rsidRPr="00DD3263" w:rsidRDefault="001F29C7" w:rsidP="001F29C7">
      <w:pPr>
        <w:pStyle w:val="PL"/>
        <w:rPr>
          <w:sz w:val="10"/>
          <w:szCs w:val="10"/>
        </w:rPr>
      </w:pPr>
      <w:r w:rsidRPr="00DD3263">
        <w:rPr>
          <w:sz w:val="10"/>
          <w:szCs w:val="10"/>
        </w:rPr>
        <w:t xml:space="preserve">    },</w:t>
      </w:r>
    </w:p>
    <w:p w14:paraId="7C68BFAC" w14:textId="77777777" w:rsidR="001F29C7" w:rsidRPr="00DD3263" w:rsidRDefault="001F29C7" w:rsidP="001F29C7">
      <w:pPr>
        <w:pStyle w:val="PL"/>
        <w:rPr>
          <w:sz w:val="10"/>
          <w:szCs w:val="10"/>
        </w:rPr>
      </w:pPr>
    </w:p>
    <w:p w14:paraId="598E1442" w14:textId="77777777" w:rsidR="001F29C7" w:rsidRPr="00DD3263" w:rsidRDefault="001F29C7" w:rsidP="001F29C7">
      <w:pPr>
        <w:pStyle w:val="PL"/>
        <w:rPr>
          <w:sz w:val="10"/>
          <w:szCs w:val="10"/>
        </w:rPr>
      </w:pPr>
      <w:r w:rsidRPr="00DD3263">
        <w:rPr>
          <w:sz w:val="10"/>
          <w:szCs w:val="10"/>
        </w:rPr>
        <w:t xml:space="preserve">    bwp-Id                      BWP-Id,</w:t>
      </w:r>
    </w:p>
    <w:p w14:paraId="3AABFBAC" w14:textId="77777777" w:rsidR="001F29C7" w:rsidRPr="00DD3263" w:rsidRDefault="001F29C7" w:rsidP="001F29C7">
      <w:pPr>
        <w:pStyle w:val="PL"/>
        <w:rPr>
          <w:sz w:val="10"/>
          <w:szCs w:val="10"/>
        </w:rPr>
      </w:pPr>
      <w:r w:rsidRPr="00DD3263">
        <w:rPr>
          <w:sz w:val="10"/>
          <w:szCs w:val="10"/>
        </w:rPr>
        <w:t xml:space="preserve">    resourceType                </w:t>
      </w:r>
      <w:r w:rsidRPr="00DD3263">
        <w:rPr>
          <w:color w:val="993366"/>
          <w:sz w:val="10"/>
          <w:szCs w:val="10"/>
        </w:rPr>
        <w:t>ENUMERATED</w:t>
      </w:r>
      <w:r w:rsidRPr="00DD3263">
        <w:rPr>
          <w:sz w:val="10"/>
          <w:szCs w:val="10"/>
        </w:rPr>
        <w:t xml:space="preserve"> { aperiodic, semiPersistent, periodic },</w:t>
      </w:r>
    </w:p>
    <w:p w14:paraId="72E2CB33" w14:textId="77777777" w:rsidR="001F29C7" w:rsidRPr="00DD3263" w:rsidRDefault="001F29C7" w:rsidP="001F29C7">
      <w:pPr>
        <w:pStyle w:val="PL"/>
        <w:rPr>
          <w:sz w:val="10"/>
          <w:szCs w:val="10"/>
        </w:rPr>
      </w:pPr>
      <w:r w:rsidRPr="00DD3263">
        <w:rPr>
          <w:sz w:val="10"/>
          <w:szCs w:val="10"/>
        </w:rPr>
        <w:t xml:space="preserve">    ...,</w:t>
      </w:r>
    </w:p>
    <w:p w14:paraId="019A5BF1" w14:textId="77777777" w:rsidR="001F29C7" w:rsidRPr="00DD3263" w:rsidRDefault="001F29C7" w:rsidP="001F29C7">
      <w:pPr>
        <w:pStyle w:val="PL"/>
        <w:rPr>
          <w:sz w:val="10"/>
          <w:szCs w:val="10"/>
        </w:rPr>
      </w:pPr>
      <w:r w:rsidRPr="00DD3263">
        <w:rPr>
          <w:sz w:val="10"/>
          <w:szCs w:val="10"/>
        </w:rPr>
        <w:t xml:space="preserve">    [[</w:t>
      </w:r>
    </w:p>
    <w:p w14:paraId="19C5DC22" w14:textId="77777777" w:rsidR="001F29C7" w:rsidRPr="00DD3263" w:rsidRDefault="001F29C7" w:rsidP="001F29C7">
      <w:pPr>
        <w:pStyle w:val="PL"/>
        <w:rPr>
          <w:color w:val="808080"/>
          <w:sz w:val="10"/>
          <w:szCs w:val="10"/>
        </w:rPr>
      </w:pPr>
      <w:r w:rsidRPr="00DD3263">
        <w:rPr>
          <w:sz w:val="10"/>
          <w:szCs w:val="10"/>
        </w:rPr>
        <w:t xml:space="preserve">    csi-SSB-ResourceSetListExt-r17      CSI-SSB-ResourceSetId                                                  </w:t>
      </w:r>
      <w:r w:rsidRPr="00DD3263">
        <w:rPr>
          <w:color w:val="993366"/>
          <w:sz w:val="10"/>
          <w:szCs w:val="10"/>
        </w:rPr>
        <w:t>OPTIONAL</w:t>
      </w:r>
      <w:r w:rsidRPr="00DD3263">
        <w:rPr>
          <w:sz w:val="10"/>
          <w:szCs w:val="10"/>
        </w:rPr>
        <w:t xml:space="preserve">  </w:t>
      </w:r>
      <w:r w:rsidRPr="00DD3263">
        <w:rPr>
          <w:color w:val="808080"/>
          <w:sz w:val="10"/>
          <w:szCs w:val="10"/>
        </w:rPr>
        <w:t>-- Need R</w:t>
      </w:r>
    </w:p>
    <w:p w14:paraId="569AC4F1" w14:textId="77777777" w:rsidR="001F29C7" w:rsidRPr="00DD3263" w:rsidRDefault="001F29C7" w:rsidP="001F29C7">
      <w:pPr>
        <w:pStyle w:val="PL"/>
        <w:rPr>
          <w:sz w:val="10"/>
          <w:szCs w:val="10"/>
        </w:rPr>
      </w:pPr>
      <w:r w:rsidRPr="00DD3263">
        <w:rPr>
          <w:sz w:val="10"/>
          <w:szCs w:val="10"/>
        </w:rPr>
        <w:t xml:space="preserve">    ]]</w:t>
      </w:r>
    </w:p>
    <w:p w14:paraId="0A82268F" w14:textId="77777777" w:rsidR="001F29C7" w:rsidRPr="00DD3263" w:rsidRDefault="001F29C7" w:rsidP="001F29C7">
      <w:pPr>
        <w:pStyle w:val="PL"/>
        <w:rPr>
          <w:sz w:val="10"/>
          <w:szCs w:val="10"/>
        </w:rPr>
      </w:pPr>
    </w:p>
    <w:p w14:paraId="3E0E0561" w14:textId="77777777" w:rsidR="001F29C7" w:rsidRPr="00DD3263" w:rsidRDefault="001F29C7" w:rsidP="001F29C7">
      <w:pPr>
        <w:pStyle w:val="PL"/>
        <w:rPr>
          <w:color w:val="808080"/>
          <w:sz w:val="10"/>
          <w:szCs w:val="10"/>
        </w:rPr>
      </w:pPr>
      <w:r w:rsidRPr="00DD3263">
        <w:rPr>
          <w:color w:val="808080"/>
          <w:sz w:val="10"/>
          <w:szCs w:val="10"/>
        </w:rPr>
        <w:t>-- TAG-CSI-RESOURCECONFIG-STOP</w:t>
      </w:r>
    </w:p>
    <w:p w14:paraId="3AF13461" w14:textId="77777777" w:rsidR="001F29C7" w:rsidRPr="00DD3263" w:rsidRDefault="001F29C7" w:rsidP="001F29C7">
      <w:pPr>
        <w:pStyle w:val="PL"/>
        <w:rPr>
          <w:color w:val="808080"/>
          <w:sz w:val="10"/>
          <w:szCs w:val="10"/>
        </w:rPr>
      </w:pPr>
      <w:r w:rsidRPr="00DD3263">
        <w:rPr>
          <w:color w:val="808080"/>
          <w:sz w:val="10"/>
          <w:szCs w:val="10"/>
        </w:rPr>
        <w:t>-- ASN1STOP</w:t>
      </w:r>
    </w:p>
    <w:p w14:paraId="5273346B" w14:textId="77777777" w:rsidR="001F29C7" w:rsidRDefault="001F29C7" w:rsidP="001F29C7">
      <w:pPr>
        <w:rPr>
          <w:lang w:val="en-GB"/>
        </w:rPr>
      </w:pPr>
    </w:p>
    <w:p w14:paraId="0B34A121" w14:textId="399C3B8E" w:rsidR="004C0D6D" w:rsidRDefault="001F29C7" w:rsidP="00F975F8">
      <w:pPr>
        <w:pStyle w:val="Heading3"/>
      </w:pPr>
      <w:r>
        <w:t xml:space="preserve"> </w:t>
      </w:r>
      <w:r w:rsidR="000F1799">
        <w:t>4.1.1</w:t>
      </w:r>
      <w:r w:rsidR="000F1799">
        <w:tab/>
      </w:r>
      <w:r w:rsidR="00F975F8">
        <w:t>Type of resources:</w:t>
      </w:r>
      <w:r>
        <w:t xml:space="preserve"> </w:t>
      </w:r>
      <w:r w:rsidR="005A5AC1" w:rsidRPr="000F1799">
        <w:t xml:space="preserve">Aperiodic/periodic/semi-persistent </w:t>
      </w:r>
    </w:p>
    <w:p w14:paraId="550702F8" w14:textId="4CBD02B5" w:rsidR="004C0D6D" w:rsidRDefault="00C97B2D" w:rsidP="001F29C7">
      <w:pPr>
        <w:jc w:val="both"/>
        <w:rPr>
          <w:lang w:eastAsia="ja-JP"/>
        </w:rPr>
      </w:pPr>
      <w:r>
        <w:rPr>
          <w:lang w:eastAsia="ja-JP"/>
        </w:rPr>
        <w:t xml:space="preserve">Using the legacy framework, the resources for CLI-RSSI and SRS-RSRP can be set to be aperiodic, </w:t>
      </w:r>
      <w:proofErr w:type="gramStart"/>
      <w:r>
        <w:rPr>
          <w:lang w:eastAsia="ja-JP"/>
        </w:rPr>
        <w:t>periodic</w:t>
      </w:r>
      <w:proofErr w:type="gramEnd"/>
      <w:r>
        <w:rPr>
          <w:lang w:eastAsia="ja-JP"/>
        </w:rPr>
        <w:t xml:space="preserve"> or semi-persistent. Since UE-UE CLI is not a major issue</w:t>
      </w:r>
      <w:r w:rsidR="00984FEA">
        <w:rPr>
          <w:lang w:eastAsia="ja-JP"/>
        </w:rPr>
        <w:t xml:space="preserve"> for SBFD operation, it may not be necessary to </w:t>
      </w:r>
      <w:r w:rsidR="00767427">
        <w:rPr>
          <w:lang w:eastAsia="ja-JP"/>
        </w:rPr>
        <w:t xml:space="preserve">use  </w:t>
      </w:r>
      <w:r w:rsidR="00811FC5">
        <w:rPr>
          <w:lang w:eastAsia="ja-JP"/>
        </w:rPr>
        <w:t xml:space="preserve">periodic or semi-persistent </w:t>
      </w:r>
      <w:r w:rsidR="00984FEA">
        <w:rPr>
          <w:lang w:eastAsia="ja-JP"/>
        </w:rPr>
        <w:t>resources for CLI measurement</w:t>
      </w:r>
      <w:r w:rsidR="00767427">
        <w:rPr>
          <w:lang w:eastAsia="ja-JP"/>
        </w:rPr>
        <w:t xml:space="preserve"> since they incur a high overhead</w:t>
      </w:r>
      <w:r w:rsidR="00811FC5">
        <w:rPr>
          <w:lang w:eastAsia="ja-JP"/>
        </w:rPr>
        <w:t xml:space="preserve">. </w:t>
      </w:r>
    </w:p>
    <w:p w14:paraId="259363E2" w14:textId="2DAD3951" w:rsidR="00811FC5" w:rsidRDefault="00984FEA" w:rsidP="00984FEA">
      <w:pPr>
        <w:pStyle w:val="Proposal"/>
        <w:rPr>
          <w:lang w:eastAsia="ja-JP"/>
        </w:rPr>
      </w:pPr>
      <w:bookmarkStart w:id="30" w:name="_Toc174132807"/>
      <w:r>
        <w:t xml:space="preserve">Support at least aperiodic resource sets for CLI-RSSI and SRS-RSRP measurement resources.  </w:t>
      </w:r>
      <w:r w:rsidR="00EA1C03">
        <w:t>Need further discussion on the necessity of periodic and semi-persistent resources for UE-UE CLI measurement</w:t>
      </w:r>
      <w:r w:rsidR="00767427">
        <w:t xml:space="preserve"> vs. the overhead they incur</w:t>
      </w:r>
      <w:r w:rsidR="00EA1C03">
        <w:t>.</w:t>
      </w:r>
      <w:bookmarkEnd w:id="30"/>
      <w:r w:rsidR="00EA1C03">
        <w:t xml:space="preserve"> </w:t>
      </w:r>
    </w:p>
    <w:p w14:paraId="62AA13A4" w14:textId="06E2583E" w:rsidR="009A6C67" w:rsidRDefault="009A6C67" w:rsidP="009A6C67">
      <w:pPr>
        <w:pStyle w:val="Heading2"/>
      </w:pPr>
      <w:r>
        <w:t>4.</w:t>
      </w:r>
      <w:r w:rsidR="001F29C7">
        <w:t>2</w:t>
      </w:r>
      <w:r>
        <w:tab/>
        <w:t>New Reporting Quantities</w:t>
      </w:r>
    </w:p>
    <w:p w14:paraId="4ACE492A" w14:textId="06FE8393" w:rsidR="00CD3804" w:rsidRDefault="009A6C67" w:rsidP="00CD3804">
      <w:pPr>
        <w:rPr>
          <w:rFonts w:eastAsia="MS Mincho"/>
          <w:color w:val="000000"/>
        </w:rPr>
      </w:pPr>
      <w:r>
        <w:rPr>
          <w:lang w:val="en-GB" w:eastAsia="ja-JP"/>
        </w:rPr>
        <w:t xml:space="preserve">As mentioned in the WID, L1-SRS-RSRP and L1-CLI-RSSI </w:t>
      </w:r>
      <w:r w:rsidR="00625A34">
        <w:rPr>
          <w:lang w:val="en-GB" w:eastAsia="ja-JP"/>
        </w:rPr>
        <w:t>may be</w:t>
      </w:r>
      <w:r>
        <w:rPr>
          <w:lang w:val="en-GB" w:eastAsia="ja-JP"/>
        </w:rPr>
        <w:t xml:space="preserve"> considered as new reporting quantities.</w:t>
      </w:r>
      <w:r w:rsidR="00CD3804">
        <w:rPr>
          <w:lang w:val="en-GB" w:eastAsia="ja-JP"/>
        </w:rPr>
        <w:t xml:space="preserve"> It is worthy to note that the CSI framework includes a list of report quantities </w:t>
      </w:r>
      <w:proofErr w:type="gramStart"/>
      <w:r w:rsidR="00767427">
        <w:rPr>
          <w:lang w:val="en-GB" w:eastAsia="ja-JP"/>
        </w:rPr>
        <w:t>in order to</w:t>
      </w:r>
      <w:proofErr w:type="gramEnd"/>
      <w:r w:rsidR="00767427">
        <w:rPr>
          <w:lang w:val="en-GB" w:eastAsia="ja-JP"/>
        </w:rPr>
        <w:t xml:space="preserve"> configure </w:t>
      </w:r>
      <w:r w:rsidR="00CD3804">
        <w:rPr>
          <w:lang w:val="en-GB" w:eastAsia="ja-JP"/>
        </w:rPr>
        <w:t xml:space="preserve">different </w:t>
      </w:r>
      <w:r w:rsidR="00767427">
        <w:rPr>
          <w:lang w:val="en-GB" w:eastAsia="ja-JP"/>
        </w:rPr>
        <w:t>types of</w:t>
      </w:r>
      <w:r w:rsidR="00CD3804">
        <w:rPr>
          <w:lang w:val="en-GB" w:eastAsia="ja-JP"/>
        </w:rPr>
        <w:t xml:space="preserve"> reports from the UE. </w:t>
      </w:r>
      <w:r w:rsidR="00CD3804" w:rsidRPr="0073284A">
        <w:t>A UE m</w:t>
      </w:r>
      <w:r w:rsidR="00CD3804">
        <w:t xml:space="preserve">ay be </w:t>
      </w:r>
      <w:r w:rsidR="00CD3804">
        <w:rPr>
          <w:rFonts w:eastAsia="MS Mincho"/>
          <w:color w:val="000000"/>
        </w:rPr>
        <w:t xml:space="preserve">configured with a </w:t>
      </w:r>
      <w:r w:rsidR="00CD3804">
        <w:rPr>
          <w:rFonts w:eastAsia="MS Mincho"/>
          <w:i/>
          <w:color w:val="000000"/>
        </w:rPr>
        <w:t>CSI-</w:t>
      </w:r>
      <w:proofErr w:type="spellStart"/>
      <w:r w:rsidR="00CD3804">
        <w:rPr>
          <w:rFonts w:eastAsia="MS Mincho"/>
          <w:i/>
          <w:color w:val="000000"/>
        </w:rPr>
        <w:t>ReportConfig</w:t>
      </w:r>
      <w:proofErr w:type="spellEnd"/>
      <w:r w:rsidR="00CD3804">
        <w:rPr>
          <w:rFonts w:eastAsia="MS Mincho"/>
          <w:color w:val="000000"/>
        </w:rPr>
        <w:t xml:space="preserve"> with the higher layer parameter </w:t>
      </w:r>
      <w:proofErr w:type="spellStart"/>
      <w:r w:rsidR="00CD3804">
        <w:rPr>
          <w:rFonts w:eastAsia="MS Mincho"/>
          <w:i/>
          <w:color w:val="000000"/>
        </w:rPr>
        <w:t>reportQuantity</w:t>
      </w:r>
      <w:proofErr w:type="spellEnd"/>
      <w:r w:rsidR="00CD3804">
        <w:rPr>
          <w:rFonts w:eastAsia="MS Mincho"/>
          <w:color w:val="000000"/>
        </w:rPr>
        <w:t xml:space="preserve"> set to either 'none', 'cri-RI-PMI-CQI ', '</w:t>
      </w:r>
      <w:r w:rsidR="00CD3804">
        <w:t>cri-RI-i1</w:t>
      </w:r>
      <w:r w:rsidR="00CD3804">
        <w:rPr>
          <w:rFonts w:eastAsia="MS Mincho"/>
          <w:color w:val="000000"/>
        </w:rPr>
        <w:t xml:space="preserve">', 'cri-RI-i1-CQI', 'cri-RI-CQI', 'cri-RSRP', </w:t>
      </w:r>
      <w:r w:rsidR="00CD3804">
        <w:rPr>
          <w:rFonts w:eastAsia="MS Mincho"/>
          <w:lang w:eastAsia="ja-JP"/>
        </w:rPr>
        <w:t>'</w:t>
      </w:r>
      <w:r w:rsidR="00CD3804" w:rsidRPr="000551CB">
        <w:rPr>
          <w:rFonts w:eastAsia="MS Mincho"/>
          <w:lang w:eastAsia="ja-JP"/>
        </w:rPr>
        <w:t>cri-</w:t>
      </w:r>
      <w:r w:rsidR="00CD3804">
        <w:rPr>
          <w:rFonts w:eastAsia="MS Mincho"/>
          <w:lang w:eastAsia="ja-JP"/>
        </w:rPr>
        <w:t>SINR',</w:t>
      </w:r>
      <w:r w:rsidR="00CD3804">
        <w:rPr>
          <w:rFonts w:eastAsia="MS Mincho"/>
          <w:color w:val="000000"/>
        </w:rPr>
        <w:t xml:space="preserve"> '</w:t>
      </w:r>
      <w:proofErr w:type="spellStart"/>
      <w:r w:rsidR="00CD3804">
        <w:rPr>
          <w:rFonts w:eastAsia="MS Mincho"/>
          <w:color w:val="000000"/>
        </w:rPr>
        <w:t>ssb</w:t>
      </w:r>
      <w:proofErr w:type="spellEnd"/>
      <w:r w:rsidR="00CD3804">
        <w:rPr>
          <w:rFonts w:eastAsia="MS Mincho"/>
          <w:color w:val="000000"/>
        </w:rPr>
        <w:t>-Index-RSRP', '</w:t>
      </w:r>
      <w:proofErr w:type="spellStart"/>
      <w:r w:rsidR="00CD3804">
        <w:rPr>
          <w:rFonts w:eastAsia="MS Mincho"/>
          <w:color w:val="000000"/>
        </w:rPr>
        <w:t>ssb</w:t>
      </w:r>
      <w:proofErr w:type="spellEnd"/>
      <w:r w:rsidR="00CD3804">
        <w:rPr>
          <w:rFonts w:eastAsia="MS Mincho"/>
          <w:color w:val="000000"/>
        </w:rPr>
        <w:t>-Index-SINR', '</w:t>
      </w:r>
      <w:r w:rsidR="00CD3804">
        <w:t>cri-RI-LI-PMI-CQI</w:t>
      </w:r>
      <w:r w:rsidR="00CD3804">
        <w:rPr>
          <w:rFonts w:eastAsia="MS Mincho"/>
          <w:color w:val="000000"/>
        </w:rPr>
        <w:t>'</w:t>
      </w:r>
      <w:r w:rsidR="00CD3804">
        <w:rPr>
          <w:color w:val="000000"/>
          <w:lang w:eastAsia="zh-CN"/>
        </w:rPr>
        <w:t xml:space="preserve">, </w:t>
      </w:r>
      <w:r w:rsidR="00CD3804">
        <w:rPr>
          <w:iCs/>
        </w:rPr>
        <w:t>'cri-RSRP-</w:t>
      </w:r>
      <w:r w:rsidR="00CD3804" w:rsidDel="00452BB1">
        <w:rPr>
          <w:iCs/>
        </w:rPr>
        <w:t xml:space="preserve"> </w:t>
      </w:r>
      <w:r w:rsidR="00CD3804">
        <w:rPr>
          <w:iCs/>
        </w:rPr>
        <w:t>Index', '</w:t>
      </w:r>
      <w:proofErr w:type="spellStart"/>
      <w:r w:rsidR="00CD3804">
        <w:rPr>
          <w:iCs/>
        </w:rPr>
        <w:t>ssb</w:t>
      </w:r>
      <w:proofErr w:type="spellEnd"/>
      <w:r w:rsidR="00CD3804">
        <w:rPr>
          <w:iCs/>
        </w:rPr>
        <w:t>-Index-RSRP-</w:t>
      </w:r>
      <w:r w:rsidR="00CD3804" w:rsidDel="00452BB1">
        <w:rPr>
          <w:iCs/>
        </w:rPr>
        <w:t xml:space="preserve"> </w:t>
      </w:r>
      <w:r w:rsidR="00CD3804">
        <w:rPr>
          <w:iCs/>
        </w:rPr>
        <w:t>Index', 'cri-SINR-</w:t>
      </w:r>
      <w:r w:rsidR="00CD3804" w:rsidDel="00452BB1">
        <w:rPr>
          <w:iCs/>
        </w:rPr>
        <w:t xml:space="preserve"> </w:t>
      </w:r>
      <w:r w:rsidR="00CD3804">
        <w:rPr>
          <w:iCs/>
        </w:rPr>
        <w:t>Index',</w:t>
      </w:r>
      <w:r w:rsidR="00CD3804" w:rsidRPr="00383880">
        <w:rPr>
          <w:iCs/>
        </w:rPr>
        <w:t xml:space="preserve"> </w:t>
      </w:r>
      <w:r w:rsidR="00CD3804">
        <w:rPr>
          <w:iCs/>
        </w:rPr>
        <w:t>'</w:t>
      </w:r>
      <w:proofErr w:type="spellStart"/>
      <w:r w:rsidR="00CD3804">
        <w:rPr>
          <w:iCs/>
        </w:rPr>
        <w:t>ssb</w:t>
      </w:r>
      <w:proofErr w:type="spellEnd"/>
      <w:r w:rsidR="00CD3804">
        <w:rPr>
          <w:iCs/>
        </w:rPr>
        <w:t>-Index-SINR-</w:t>
      </w:r>
      <w:r w:rsidR="00CD3804" w:rsidDel="00452BB1">
        <w:rPr>
          <w:iCs/>
        </w:rPr>
        <w:t xml:space="preserve"> </w:t>
      </w:r>
      <w:r w:rsidR="00CD3804">
        <w:rPr>
          <w:iCs/>
        </w:rPr>
        <w:t>Index'</w:t>
      </w:r>
      <w:r w:rsidR="00CD3804" w:rsidRPr="00576378">
        <w:rPr>
          <w:iCs/>
        </w:rPr>
        <w:t xml:space="preserve"> or </w:t>
      </w:r>
      <w:r w:rsidR="00CD3804" w:rsidRPr="00576378">
        <w:rPr>
          <w:rFonts w:eastAsia="MS Mincho"/>
          <w:color w:val="000000"/>
        </w:rPr>
        <w:t>'</w:t>
      </w:r>
      <w:proofErr w:type="spellStart"/>
      <w:r w:rsidR="00CD3804" w:rsidRPr="00576378">
        <w:rPr>
          <w:rFonts w:eastAsia="MS Mincho"/>
          <w:color w:val="000000"/>
        </w:rPr>
        <w:t>tdcp</w:t>
      </w:r>
      <w:proofErr w:type="spellEnd"/>
      <w:r w:rsidR="00CD3804" w:rsidRPr="00576378">
        <w:rPr>
          <w:rFonts w:eastAsia="MS Mincho"/>
          <w:color w:val="000000"/>
        </w:rPr>
        <w:t>'</w:t>
      </w:r>
      <w:r w:rsidR="00CD3804">
        <w:rPr>
          <w:rFonts w:eastAsia="MS Mincho"/>
          <w:color w:val="000000"/>
        </w:rPr>
        <w:t>.</w:t>
      </w:r>
      <w:r w:rsidR="00CD3804">
        <w:rPr>
          <w:rFonts w:eastAsia="MS Mincho"/>
          <w:color w:val="000000"/>
        </w:rPr>
        <w:t xml:space="preserve"> </w:t>
      </w:r>
      <w:proofErr w:type="gramStart"/>
      <w:r w:rsidR="00CD3804">
        <w:rPr>
          <w:rFonts w:eastAsia="MS Mincho"/>
          <w:color w:val="000000"/>
        </w:rPr>
        <w:t>For the purpose of</w:t>
      </w:r>
      <w:proofErr w:type="gramEnd"/>
      <w:r w:rsidR="00CD3804">
        <w:rPr>
          <w:rFonts w:eastAsia="MS Mincho"/>
          <w:color w:val="000000"/>
        </w:rPr>
        <w:t xml:space="preserve"> UE-UE CLI mitigation, two new reporting quantities can be added to the existing list</w:t>
      </w:r>
      <w:r w:rsidR="00175301">
        <w:rPr>
          <w:rFonts w:eastAsia="MS Mincho"/>
          <w:color w:val="000000"/>
        </w:rPr>
        <w:t>. We suggest</w:t>
      </w:r>
      <w:r w:rsidR="00CD3804">
        <w:rPr>
          <w:rFonts w:eastAsia="MS Mincho"/>
          <w:color w:val="000000"/>
        </w:rPr>
        <w:t xml:space="preserve"> </w:t>
      </w:r>
      <w:r w:rsidR="00175301">
        <w:rPr>
          <w:rFonts w:eastAsia="MS Mincho"/>
          <w:color w:val="000000"/>
        </w:rPr>
        <w:t>‘</w:t>
      </w:r>
      <w:r w:rsidR="00CD3804">
        <w:rPr>
          <w:rFonts w:eastAsia="MS Mincho"/>
          <w:color w:val="000000"/>
        </w:rPr>
        <w:t>cli-</w:t>
      </w:r>
      <w:r w:rsidR="00CE79BA">
        <w:rPr>
          <w:rFonts w:eastAsia="MS Mincho"/>
          <w:color w:val="000000"/>
        </w:rPr>
        <w:t>RSSI</w:t>
      </w:r>
      <w:r w:rsidR="00175301">
        <w:rPr>
          <w:rFonts w:eastAsia="MS Mincho"/>
          <w:color w:val="000000"/>
        </w:rPr>
        <w:t>’</w:t>
      </w:r>
      <w:r w:rsidR="00CD3804">
        <w:rPr>
          <w:rFonts w:eastAsia="MS Mincho"/>
          <w:color w:val="000000"/>
        </w:rPr>
        <w:t xml:space="preserve"> and </w:t>
      </w:r>
      <w:r w:rsidR="00175301">
        <w:rPr>
          <w:rFonts w:eastAsia="MS Mincho"/>
          <w:color w:val="000000"/>
        </w:rPr>
        <w:t>‘</w:t>
      </w:r>
      <w:r w:rsidR="00CD3804">
        <w:rPr>
          <w:rFonts w:eastAsia="MS Mincho"/>
          <w:color w:val="000000"/>
        </w:rPr>
        <w:t>cli-</w:t>
      </w:r>
      <w:r w:rsidR="00CE79BA">
        <w:rPr>
          <w:rFonts w:eastAsia="MS Mincho"/>
          <w:color w:val="000000"/>
        </w:rPr>
        <w:t>SRS</w:t>
      </w:r>
      <w:r w:rsidR="00CD3804">
        <w:rPr>
          <w:rFonts w:eastAsia="MS Mincho"/>
          <w:color w:val="000000"/>
        </w:rPr>
        <w:t>-</w:t>
      </w:r>
      <w:r w:rsidR="00CE79BA">
        <w:rPr>
          <w:rFonts w:eastAsia="MS Mincho"/>
          <w:color w:val="000000"/>
        </w:rPr>
        <w:t>RSRP</w:t>
      </w:r>
      <w:r w:rsidR="00175301">
        <w:rPr>
          <w:rFonts w:eastAsia="MS Mincho"/>
          <w:color w:val="000000"/>
        </w:rPr>
        <w:t>’</w:t>
      </w:r>
      <w:r w:rsidR="00CD3804">
        <w:rPr>
          <w:rFonts w:eastAsia="MS Mincho"/>
          <w:color w:val="000000"/>
        </w:rPr>
        <w:t xml:space="preserve"> namely. </w:t>
      </w:r>
    </w:p>
    <w:p w14:paraId="78F9CED6" w14:textId="66A64E84" w:rsidR="00276D6A" w:rsidRDefault="007254EE" w:rsidP="00930A7C">
      <w:pPr>
        <w:pStyle w:val="Observation"/>
        <w:ind w:left="1710" w:hanging="1710"/>
        <w:rPr>
          <w:lang w:val="en-GB"/>
        </w:rPr>
      </w:pPr>
      <w:bookmarkStart w:id="31" w:name="_Toc174096781"/>
      <w:bookmarkStart w:id="32" w:name="_Toc174132791"/>
      <w:bookmarkEnd w:id="31"/>
      <w:r>
        <w:rPr>
          <w:lang w:val="en-GB"/>
        </w:rPr>
        <w:t xml:space="preserve">If the UE is configured with a </w:t>
      </w:r>
      <w:r w:rsidRPr="008C4648">
        <w:rPr>
          <w:i/>
          <w:lang w:val="en-GB"/>
        </w:rPr>
        <w:t>CSI-</w:t>
      </w:r>
      <w:proofErr w:type="spellStart"/>
      <w:r w:rsidRPr="008C4648">
        <w:rPr>
          <w:i/>
          <w:lang w:val="en-GB"/>
        </w:rPr>
        <w:t>ReportConfig</w:t>
      </w:r>
      <w:proofErr w:type="spellEnd"/>
      <w:r>
        <w:rPr>
          <w:lang w:val="en-GB"/>
        </w:rPr>
        <w:t xml:space="preserve"> with the higher layer parameter </w:t>
      </w:r>
      <w:proofErr w:type="spellStart"/>
      <w:r w:rsidRPr="008C4648">
        <w:rPr>
          <w:i/>
          <w:lang w:val="en-GB"/>
        </w:rPr>
        <w:t>reportQuantity</w:t>
      </w:r>
      <w:proofErr w:type="spellEnd"/>
      <w:r>
        <w:rPr>
          <w:lang w:val="en-GB"/>
        </w:rPr>
        <w:t xml:space="preserve"> set to cli-RSSI or cli-SRS-RSRP, the UE expects to be configured with resources for CLI-RSSI measurement and SRS-RSRP measurement and report CLI-RSSI and SRS-RSRP values, respectively.</w:t>
      </w:r>
      <w:bookmarkEnd w:id="32"/>
    </w:p>
    <w:p w14:paraId="0F052885" w14:textId="2AB4F3F5" w:rsidR="00276D6A" w:rsidRPr="00276D6A" w:rsidRDefault="00276D6A" w:rsidP="00276D6A">
      <w:pPr>
        <w:pStyle w:val="Proposal"/>
      </w:pPr>
      <w:bookmarkStart w:id="33" w:name="_Toc174132808"/>
      <w:r>
        <w:t xml:space="preserve">For L1 based UE-UE CLI mitigation, support two additional report quantities {‘cli-RSSI’, ‘cli-SRS-RSRP’} to the higher layer parameter </w:t>
      </w:r>
      <w:proofErr w:type="spellStart"/>
      <w:r w:rsidRPr="008C4648">
        <w:rPr>
          <w:i/>
          <w:iCs/>
        </w:rPr>
        <w:t>reportQuantity</w:t>
      </w:r>
      <w:proofErr w:type="spellEnd"/>
      <w:r>
        <w:t>.</w:t>
      </w:r>
      <w:bookmarkEnd w:id="33"/>
      <w:r>
        <w:t xml:space="preserve"> </w:t>
      </w:r>
    </w:p>
    <w:p w14:paraId="39CCE453" w14:textId="5BF8C1DA" w:rsidR="00B2280C" w:rsidRDefault="00FC4A85" w:rsidP="00625A34">
      <w:pPr>
        <w:jc w:val="both"/>
        <w:rPr>
          <w:lang w:val="en-GB" w:eastAsia="ja-JP"/>
        </w:rPr>
      </w:pPr>
      <w:r>
        <w:rPr>
          <w:lang w:val="en-GB" w:eastAsia="ja-JP"/>
        </w:rPr>
        <w:t xml:space="preserve">It was also considered to include measurement </w:t>
      </w:r>
      <w:r w:rsidR="00B2280C">
        <w:rPr>
          <w:lang w:val="en-GB" w:eastAsia="ja-JP"/>
        </w:rPr>
        <w:t>resource</w:t>
      </w:r>
      <w:r>
        <w:rPr>
          <w:lang w:val="en-GB" w:eastAsia="ja-JP"/>
        </w:rPr>
        <w:t xml:space="preserve"> indices</w:t>
      </w:r>
      <w:r w:rsidR="00B2280C">
        <w:rPr>
          <w:lang w:val="en-GB" w:eastAsia="ja-JP"/>
        </w:rPr>
        <w:t xml:space="preserve"> for L1-based UE-UE CLI measurement and reporting.  The idea seems to be that a victim UE would be configured with a certain number of SRS resources and the </w:t>
      </w:r>
      <w:r w:rsidR="001A49B2">
        <w:rPr>
          <w:lang w:val="en-GB" w:eastAsia="ja-JP"/>
        </w:rPr>
        <w:t xml:space="preserve">UE measures the SRS-RSRP in these resources and provides a bitmap of the indices where the </w:t>
      </w:r>
      <w:r w:rsidR="001A49B2">
        <w:rPr>
          <w:lang w:val="en-GB" w:eastAsia="ja-JP"/>
        </w:rPr>
        <w:lastRenderedPageBreak/>
        <w:t xml:space="preserve">resources where SRS-RSRP was above a certain threshold would be indicated as 1. This requires multiple configurations for a UE as the </w:t>
      </w:r>
      <w:proofErr w:type="spellStart"/>
      <w:r w:rsidR="001A49B2">
        <w:rPr>
          <w:lang w:val="en-GB" w:eastAsia="ja-JP"/>
        </w:rPr>
        <w:t>gNB</w:t>
      </w:r>
      <w:proofErr w:type="spellEnd"/>
      <w:r w:rsidR="001A49B2">
        <w:rPr>
          <w:lang w:val="en-GB" w:eastAsia="ja-JP"/>
        </w:rPr>
        <w:t xml:space="preserve"> cannot know which UEs will cause CLI to the victim UE. This will also be complex to scale when there are multiple UEs.  </w:t>
      </w:r>
    </w:p>
    <w:p w14:paraId="1A154029" w14:textId="76C24242" w:rsidR="00B2280C" w:rsidRPr="005C4318" w:rsidRDefault="00D56C99" w:rsidP="008C4648">
      <w:pPr>
        <w:pStyle w:val="Proposal"/>
        <w:rPr>
          <w:lang w:val="en-GB"/>
        </w:rPr>
      </w:pPr>
      <w:bookmarkStart w:id="34" w:name="_Toc174132809"/>
      <w:r>
        <w:rPr>
          <w:lang w:val="en-GB"/>
        </w:rPr>
        <w:t>Need further clarification on</w:t>
      </w:r>
      <w:r w:rsidR="00B2280C">
        <w:rPr>
          <w:lang w:val="en-GB"/>
        </w:rPr>
        <w:t xml:space="preserve"> Measurement Resource indices as a reporting quantity for L1-based UE-UE CLI measurement and reporting.</w:t>
      </w:r>
      <w:bookmarkEnd w:id="34"/>
      <w:r w:rsidR="00B2280C">
        <w:rPr>
          <w:lang w:val="en-GB"/>
        </w:rPr>
        <w:t xml:space="preserve"> </w:t>
      </w:r>
    </w:p>
    <w:p w14:paraId="3F1BF0E9" w14:textId="71047F7E" w:rsidR="00981C83" w:rsidRDefault="00BC5BA7" w:rsidP="00BC5BA7">
      <w:pPr>
        <w:pStyle w:val="Heading2"/>
      </w:pPr>
      <w:r>
        <w:t>4.</w:t>
      </w:r>
      <w:r w:rsidR="001F29C7">
        <w:t>3</w:t>
      </w:r>
      <w:r>
        <w:tab/>
        <w:t xml:space="preserve">Measurement Reporting </w:t>
      </w:r>
    </w:p>
    <w:p w14:paraId="059CC4DF" w14:textId="3016B676" w:rsidR="00BC5BA7" w:rsidRDefault="00F2347E" w:rsidP="00F2347E">
      <w:pPr>
        <w:jc w:val="both"/>
        <w:rPr>
          <w:lang w:val="en-GB" w:eastAsia="ja-JP"/>
        </w:rPr>
      </w:pPr>
      <w:r>
        <w:rPr>
          <w:lang w:val="en-GB" w:eastAsia="ja-JP"/>
        </w:rPr>
        <w:t>In the current CSI framework, t</w:t>
      </w:r>
      <w:r w:rsidRPr="00F2347E">
        <w:rPr>
          <w:lang w:val="en-GB" w:eastAsia="ja-JP"/>
        </w:rPr>
        <w:t xml:space="preserve">he </w:t>
      </w:r>
      <w:r>
        <w:rPr>
          <w:lang w:val="en-GB" w:eastAsia="ja-JP"/>
        </w:rPr>
        <w:t>r</w:t>
      </w:r>
      <w:r w:rsidRPr="00F2347E">
        <w:rPr>
          <w:lang w:val="en-GB" w:eastAsia="ja-JP"/>
        </w:rPr>
        <w:t xml:space="preserve">eporting configuration for CSI can be </w:t>
      </w:r>
      <w:r w:rsidRPr="008C4648">
        <w:rPr>
          <w:lang w:val="en-GB" w:eastAsia="ja-JP"/>
        </w:rPr>
        <w:t>aperiodic (using PUSCH), periodic (using PUCCH) or semi-persistent (using PUCCH and DCI activated PUSCH)</w:t>
      </w:r>
      <w:r w:rsidRPr="0052237F">
        <w:rPr>
          <w:lang w:val="en-GB" w:eastAsia="ja-JP"/>
        </w:rPr>
        <w:t>.</w:t>
      </w:r>
      <w:r w:rsidRPr="00F2347E">
        <w:rPr>
          <w:lang w:val="en-GB" w:eastAsia="ja-JP"/>
        </w:rPr>
        <w:t xml:space="preserve"> The CSI-RS Resources can be periodic, semi-persistent, or aperiodic. </w:t>
      </w:r>
      <w:r w:rsidR="00B011DE">
        <w:rPr>
          <w:lang w:val="en-GB" w:eastAsia="ja-JP"/>
        </w:rPr>
        <w:t xml:space="preserve">However, as discussed previously, UE-UE CLI is not a persistent </w:t>
      </w:r>
      <w:r w:rsidR="00B011DE">
        <w:rPr>
          <w:lang w:val="en-GB" w:eastAsia="ja-JP"/>
        </w:rPr>
        <w:lastRenderedPageBreak/>
        <w:t xml:space="preserve">nor dominant issue for operation of SBFD and there need not be frequent reporting on the UE/UE CLI. </w:t>
      </w:r>
      <w:r w:rsidR="00175301">
        <w:rPr>
          <w:lang w:val="en-GB" w:eastAsia="ja-JP"/>
        </w:rPr>
        <w:t>Furthermore, i</w:t>
      </w:r>
      <w:r w:rsidR="00F106B7" w:rsidRPr="00F106B7">
        <w:rPr>
          <w:lang w:val="en-GB" w:eastAsia="ja-JP"/>
        </w:rPr>
        <w:t>f the reports involve SRS-RSRP or CLI-RSSI and a UE is configured with multiple aggressor UEs' SRS configurations, the reports become too lengthy for PUCCH.</w:t>
      </w:r>
      <w:r w:rsidR="00A62DF9">
        <w:rPr>
          <w:lang w:val="en-GB" w:eastAsia="ja-JP"/>
        </w:rPr>
        <w:t xml:space="preserve"> C</w:t>
      </w:r>
      <w:r w:rsidR="00F106B7" w:rsidRPr="00F106B7">
        <w:rPr>
          <w:lang w:val="en-GB" w:eastAsia="ja-JP"/>
        </w:rPr>
        <w:t xml:space="preserve">onsequently, there is little motivation to optimize and </w:t>
      </w:r>
      <w:r w:rsidR="00A62DF9">
        <w:rPr>
          <w:lang w:val="en-GB" w:eastAsia="ja-JP"/>
        </w:rPr>
        <w:t xml:space="preserve">hence, we propose to support only aperiodic reporting on PUSCH. </w:t>
      </w:r>
      <w:r w:rsidR="008F4E47">
        <w:rPr>
          <w:lang w:val="en-GB" w:eastAsia="ja-JP"/>
        </w:rPr>
        <w:t xml:space="preserve"> </w:t>
      </w:r>
    </w:p>
    <w:p w14:paraId="7349FB25" w14:textId="1905A42C" w:rsidR="008F4E47" w:rsidRDefault="009A0740" w:rsidP="008F4E47">
      <w:pPr>
        <w:pStyle w:val="Proposal"/>
        <w:rPr>
          <w:lang w:val="en-GB"/>
        </w:rPr>
      </w:pPr>
      <w:bookmarkStart w:id="35" w:name="_Toc174132810"/>
      <w:r>
        <w:rPr>
          <w:lang w:val="en-GB"/>
        </w:rPr>
        <w:t xml:space="preserve">For measurement reporting for UE-UE CLI mitigation, </w:t>
      </w:r>
      <w:r w:rsidR="008F4E47">
        <w:rPr>
          <w:lang w:val="en-GB"/>
        </w:rPr>
        <w:t xml:space="preserve">RAN1 agrees to </w:t>
      </w:r>
      <w:r>
        <w:rPr>
          <w:lang w:val="en-GB"/>
        </w:rPr>
        <w:t xml:space="preserve">only </w:t>
      </w:r>
      <w:r w:rsidR="008F4E47">
        <w:rPr>
          <w:lang w:val="en-GB"/>
        </w:rPr>
        <w:t xml:space="preserve">support aperiodic reporting </w:t>
      </w:r>
      <w:r w:rsidR="00175301">
        <w:rPr>
          <w:lang w:val="en-GB"/>
        </w:rPr>
        <w:t xml:space="preserve">on </w:t>
      </w:r>
      <w:r>
        <w:rPr>
          <w:lang w:val="en-GB"/>
        </w:rPr>
        <w:t>PUSCH.</w:t>
      </w:r>
      <w:bookmarkEnd w:id="35"/>
      <w:r>
        <w:rPr>
          <w:lang w:val="en-GB"/>
        </w:rPr>
        <w:t xml:space="preserve"> </w:t>
      </w:r>
    </w:p>
    <w:p w14:paraId="6E2A7EAA" w14:textId="463A1D2A" w:rsidR="00261B4D" w:rsidRDefault="00DA2E8D" w:rsidP="008C4648">
      <w:pPr>
        <w:pStyle w:val="Proposal"/>
        <w:rPr>
          <w:lang w:val="en-GB"/>
        </w:rPr>
      </w:pPr>
      <w:bookmarkStart w:id="36" w:name="_Toc174132811"/>
      <w:r>
        <w:rPr>
          <w:lang w:val="en-GB"/>
        </w:rPr>
        <w:t xml:space="preserve">RAN1 agrees to modify </w:t>
      </w:r>
      <w:r w:rsidRPr="008C4648">
        <w:rPr>
          <w:i/>
          <w:iCs/>
          <w:lang w:val="en-GB"/>
        </w:rPr>
        <w:t>CSI-</w:t>
      </w:r>
      <w:proofErr w:type="spellStart"/>
      <w:r w:rsidRPr="008C4648">
        <w:rPr>
          <w:i/>
          <w:iCs/>
          <w:lang w:val="en-GB"/>
        </w:rPr>
        <w:t>ReportConfig</w:t>
      </w:r>
      <w:proofErr w:type="spellEnd"/>
      <w:r>
        <w:rPr>
          <w:lang w:val="en-GB"/>
        </w:rPr>
        <w:t xml:space="preserve"> </w:t>
      </w:r>
      <w:r w:rsidR="007C3A97">
        <w:rPr>
          <w:lang w:val="en-GB"/>
        </w:rPr>
        <w:t xml:space="preserve">to include </w:t>
      </w:r>
      <w:r w:rsidR="00FC4A85" w:rsidRPr="00930A7C">
        <w:rPr>
          <w:i/>
          <w:iCs/>
          <w:lang w:val="en-GB"/>
        </w:rPr>
        <w:t>cli-</w:t>
      </w:r>
      <w:r w:rsidR="00A77F0E" w:rsidRPr="00930A7C">
        <w:rPr>
          <w:i/>
          <w:iCs/>
          <w:lang w:val="en-GB"/>
        </w:rPr>
        <w:t>RSSI</w:t>
      </w:r>
      <w:r w:rsidR="00FC4A85">
        <w:rPr>
          <w:lang w:val="en-GB"/>
        </w:rPr>
        <w:t xml:space="preserve"> and </w:t>
      </w:r>
      <w:r w:rsidR="00FC4A85" w:rsidRPr="00930A7C">
        <w:rPr>
          <w:i/>
          <w:iCs/>
          <w:lang w:val="en-GB"/>
        </w:rPr>
        <w:t>cli-</w:t>
      </w:r>
      <w:r w:rsidR="00A77F0E" w:rsidRPr="00930A7C">
        <w:rPr>
          <w:i/>
          <w:iCs/>
          <w:lang w:val="en-GB"/>
        </w:rPr>
        <w:t>SRS</w:t>
      </w:r>
      <w:r w:rsidR="00FC4A85" w:rsidRPr="00930A7C">
        <w:rPr>
          <w:i/>
          <w:iCs/>
          <w:lang w:val="en-GB"/>
        </w:rPr>
        <w:t>-</w:t>
      </w:r>
      <w:r w:rsidR="00A77F0E" w:rsidRPr="00930A7C">
        <w:rPr>
          <w:i/>
          <w:iCs/>
          <w:lang w:val="en-GB"/>
        </w:rPr>
        <w:t>RSRP</w:t>
      </w:r>
      <w:r w:rsidR="00A77F0E">
        <w:rPr>
          <w:lang w:val="en-GB"/>
        </w:rPr>
        <w:t xml:space="preserve"> </w:t>
      </w:r>
      <w:proofErr w:type="spellStart"/>
      <w:r w:rsidR="008B4DF6" w:rsidRPr="008C4648">
        <w:rPr>
          <w:i/>
          <w:iCs/>
          <w:lang w:val="en-GB"/>
        </w:rPr>
        <w:t>reportQ</w:t>
      </w:r>
      <w:r w:rsidR="00FC4A85" w:rsidRPr="008C4648">
        <w:rPr>
          <w:i/>
          <w:iCs/>
          <w:lang w:val="en-GB"/>
        </w:rPr>
        <w:t>uantity</w:t>
      </w:r>
      <w:proofErr w:type="spellEnd"/>
      <w:r w:rsidR="00436A0B">
        <w:rPr>
          <w:i/>
          <w:iCs/>
          <w:lang w:val="en-GB"/>
        </w:rPr>
        <w:t xml:space="preserve"> </w:t>
      </w:r>
      <w:r w:rsidR="00436A0B">
        <w:rPr>
          <w:lang w:val="en-GB"/>
        </w:rPr>
        <w:t xml:space="preserve">and include </w:t>
      </w:r>
      <w:r w:rsidR="00BF2E43">
        <w:rPr>
          <w:lang w:val="en-GB"/>
        </w:rPr>
        <w:t xml:space="preserve">measurement resource configuration </w:t>
      </w:r>
      <w:r w:rsidR="00416399">
        <w:rPr>
          <w:lang w:val="en-GB"/>
        </w:rPr>
        <w:t xml:space="preserve">set </w:t>
      </w:r>
      <w:r w:rsidR="00BF2E43">
        <w:rPr>
          <w:lang w:val="en-GB"/>
        </w:rPr>
        <w:t xml:space="preserve">IDs pointing to CLI-RSSI measurement resource </w:t>
      </w:r>
      <w:r w:rsidR="00A8363A">
        <w:rPr>
          <w:lang w:val="en-GB"/>
        </w:rPr>
        <w:t xml:space="preserve">set </w:t>
      </w:r>
      <w:r w:rsidR="00BF2E43">
        <w:rPr>
          <w:lang w:val="en-GB"/>
        </w:rPr>
        <w:t xml:space="preserve">and </w:t>
      </w:r>
      <w:r w:rsidR="001F6D97">
        <w:rPr>
          <w:lang w:val="en-GB"/>
        </w:rPr>
        <w:t>SRS-RSRP measurement resource</w:t>
      </w:r>
      <w:r w:rsidR="009A4E7D">
        <w:rPr>
          <w:lang w:val="en-GB"/>
        </w:rPr>
        <w:t xml:space="preserve"> </w:t>
      </w:r>
      <w:r w:rsidR="00A8363A">
        <w:rPr>
          <w:lang w:val="en-GB"/>
        </w:rPr>
        <w:t xml:space="preserve">set </w:t>
      </w:r>
      <w:r w:rsidR="009A4E7D">
        <w:rPr>
          <w:lang w:val="en-GB"/>
        </w:rPr>
        <w:t xml:space="preserve">indicated in the </w:t>
      </w:r>
      <w:r w:rsidR="009A4E7D" w:rsidRPr="00930A7C">
        <w:rPr>
          <w:i/>
          <w:iCs/>
          <w:lang w:val="en-GB"/>
        </w:rPr>
        <w:t>CSI</w:t>
      </w:r>
      <w:r w:rsidR="000D5852" w:rsidRPr="00930A7C">
        <w:rPr>
          <w:i/>
          <w:iCs/>
          <w:lang w:val="en-GB"/>
        </w:rPr>
        <w:t>-</w:t>
      </w:r>
      <w:proofErr w:type="spellStart"/>
      <w:r w:rsidR="000D5852" w:rsidRPr="00930A7C">
        <w:rPr>
          <w:i/>
          <w:iCs/>
          <w:lang w:val="en-GB"/>
        </w:rPr>
        <w:t>ResourceCon</w:t>
      </w:r>
      <w:r w:rsidR="00495BA4" w:rsidRPr="00930A7C">
        <w:rPr>
          <w:i/>
          <w:iCs/>
          <w:lang w:val="en-GB"/>
        </w:rPr>
        <w:t>fig</w:t>
      </w:r>
      <w:proofErr w:type="spellEnd"/>
      <w:r w:rsidR="001F6D97">
        <w:rPr>
          <w:lang w:val="en-GB"/>
        </w:rPr>
        <w:t>,</w:t>
      </w:r>
      <w:r w:rsidR="008B4DF6">
        <w:rPr>
          <w:lang w:val="en-GB"/>
        </w:rPr>
        <w:t xml:space="preserve"> as a starting point.</w:t>
      </w:r>
      <w:bookmarkEnd w:id="36"/>
      <w:r w:rsidR="008B4DF6">
        <w:rPr>
          <w:lang w:val="en-GB"/>
        </w:rPr>
        <w:t xml:space="preserve"> </w:t>
      </w:r>
    </w:p>
    <w:p w14:paraId="0F2589F3" w14:textId="1937210F" w:rsidR="003A2B79" w:rsidRDefault="003A2B79" w:rsidP="008C4648">
      <w:pPr>
        <w:pStyle w:val="Heading3"/>
      </w:pPr>
      <w:r>
        <w:t>4.3.1</w:t>
      </w:r>
      <w:r>
        <w:tab/>
        <w:t xml:space="preserve">Wideband vs </w:t>
      </w:r>
      <w:proofErr w:type="spellStart"/>
      <w:r>
        <w:t>Subband</w:t>
      </w:r>
      <w:proofErr w:type="spellEnd"/>
      <w:r>
        <w:t xml:space="preserve"> reporting </w:t>
      </w:r>
    </w:p>
    <w:p w14:paraId="3A64676A" w14:textId="44AB5255" w:rsidR="00A71529" w:rsidRPr="00A71529" w:rsidRDefault="00917D51" w:rsidP="007D33B2">
      <w:pPr>
        <w:jc w:val="both"/>
      </w:pPr>
      <w:r>
        <w:t xml:space="preserve">For the new reporting quantities, it was discussed whether wideband reporting or </w:t>
      </w:r>
      <w:proofErr w:type="spellStart"/>
      <w:r>
        <w:t>subband</w:t>
      </w:r>
      <w:proofErr w:type="spellEnd"/>
      <w:r>
        <w:t xml:space="preserve"> reporting </w:t>
      </w:r>
      <w:r w:rsidR="003A2B79">
        <w:t xml:space="preserve">needs to be supported. </w:t>
      </w:r>
      <w:r w:rsidR="00312C8C">
        <w:t xml:space="preserve">We think that only wideband reporting </w:t>
      </w:r>
      <w:r w:rsidR="00635496">
        <w:t>is sufficient for L1 based UE-UE CLI reporting</w:t>
      </w:r>
      <w:r w:rsidR="00312C8C">
        <w:t>.</w:t>
      </w:r>
      <w:r w:rsidR="00635496">
        <w:t xml:space="preserve"> There is sufficient flexibility in configuring different resources for CLI-RSSI or SRS-RSRP measurement using the </w:t>
      </w:r>
      <w:r w:rsidR="00A71529">
        <w:t xml:space="preserve">existing CSI framework. Hence, </w:t>
      </w:r>
      <w:r w:rsidR="00A71529" w:rsidRPr="00A71529">
        <w:t>multiple</w:t>
      </w:r>
      <w:r w:rsidR="00A71529">
        <w:t xml:space="preserve"> </w:t>
      </w:r>
      <w:r w:rsidR="00A71529" w:rsidRPr="00A71529">
        <w:t>CLI measurement resources</w:t>
      </w:r>
      <w:r w:rsidR="00A71529">
        <w:t xml:space="preserve"> </w:t>
      </w:r>
      <w:r w:rsidR="00A71529" w:rsidRPr="00A71529">
        <w:t xml:space="preserve">can be configured and the </w:t>
      </w:r>
      <w:proofErr w:type="spellStart"/>
      <w:r w:rsidR="00A71529" w:rsidRPr="00A71529">
        <w:t>gNB</w:t>
      </w:r>
      <w:proofErr w:type="spellEnd"/>
      <w:r w:rsidR="00A71529" w:rsidRPr="00A71529">
        <w:t xml:space="preserve"> can request measurements on those</w:t>
      </w:r>
      <w:r w:rsidR="00A71529">
        <w:t xml:space="preserve"> resources</w:t>
      </w:r>
      <w:r w:rsidR="00A71529" w:rsidRPr="00A71529">
        <w:t xml:space="preserve">. </w:t>
      </w:r>
      <w:r w:rsidR="00381870">
        <w:t xml:space="preserve">In this way, targeted portions of a </w:t>
      </w:r>
      <w:proofErr w:type="spellStart"/>
      <w:r w:rsidR="00381870">
        <w:t>subband</w:t>
      </w:r>
      <w:proofErr w:type="spellEnd"/>
      <w:r w:rsidR="00381870">
        <w:t xml:space="preserve"> can be measured and reported if desired</w:t>
      </w:r>
      <w:r w:rsidR="00A71529" w:rsidRPr="00A71529">
        <w:t xml:space="preserve">. </w:t>
      </w:r>
      <w:r w:rsidR="00A71529">
        <w:t>Therefore, we propose the following.</w:t>
      </w:r>
    </w:p>
    <w:p w14:paraId="468DD0A5" w14:textId="38E0173D" w:rsidR="00927AC4" w:rsidRPr="00A71529" w:rsidRDefault="00927AC4" w:rsidP="00A25DBA"/>
    <w:p w14:paraId="04B708BB" w14:textId="4F2054B4" w:rsidR="005E25FD" w:rsidRPr="002D3917" w:rsidRDefault="005E25FD" w:rsidP="008C4648">
      <w:pPr>
        <w:pStyle w:val="Proposal"/>
      </w:pPr>
      <w:bookmarkStart w:id="37" w:name="_Toc174132812"/>
      <w:r>
        <w:t>Support only wideband reporting</w:t>
      </w:r>
      <w:r w:rsidR="00AC0B5B">
        <w:t xml:space="preserve"> for L1-based UE-UE CLI measurement and reporting</w:t>
      </w:r>
      <w:r>
        <w:t>.</w:t>
      </w:r>
      <w:bookmarkEnd w:id="37"/>
      <w:r>
        <w:t xml:space="preserve"> </w:t>
      </w:r>
    </w:p>
    <w:p w14:paraId="2771F4F1" w14:textId="77777777" w:rsidR="00A25DBA" w:rsidRDefault="00A25DBA" w:rsidP="00A25DBA">
      <w:pPr>
        <w:rPr>
          <w:lang w:val="en-GB"/>
        </w:rPr>
      </w:pPr>
    </w:p>
    <w:p w14:paraId="76E4CE31" w14:textId="534D5EE6" w:rsidR="000F1799" w:rsidRDefault="00967ACE" w:rsidP="00967ACE">
      <w:pPr>
        <w:pStyle w:val="Heading3"/>
      </w:pPr>
      <w:r w:rsidRPr="00967ACE">
        <w:t>4.3.2</w:t>
      </w:r>
      <w:r w:rsidRPr="00967ACE">
        <w:tab/>
      </w:r>
      <w:r w:rsidR="000F1799" w:rsidRPr="00967ACE">
        <w:t>Aperiodic reporting</w:t>
      </w:r>
      <w:r>
        <w:t>:</w:t>
      </w:r>
      <w:r w:rsidR="000F1799" w:rsidRPr="00967ACE">
        <w:t xml:space="preserve"> triggering sta</w:t>
      </w:r>
      <w:r>
        <w:t>t</w:t>
      </w:r>
      <w:r w:rsidR="000F1799" w:rsidRPr="00967ACE">
        <w:t>e list and mapping</w:t>
      </w:r>
      <w:r w:rsidR="000F1799">
        <w:t xml:space="preserve"> </w:t>
      </w:r>
    </w:p>
    <w:p w14:paraId="4B740932" w14:textId="728A2691" w:rsidR="00643102" w:rsidRDefault="00643102" w:rsidP="007D33B2">
      <w:pPr>
        <w:jc w:val="both"/>
        <w:rPr>
          <w:lang w:val="en-GB"/>
        </w:rPr>
      </w:pPr>
      <w:r>
        <w:rPr>
          <w:lang w:val="en-GB"/>
        </w:rPr>
        <w:t xml:space="preserve">In the legacy CSI framework, </w:t>
      </w:r>
      <w:proofErr w:type="spellStart"/>
      <w:r>
        <w:rPr>
          <w:lang w:val="en-GB"/>
        </w:rPr>
        <w:t>aperidic</w:t>
      </w:r>
      <w:proofErr w:type="spellEnd"/>
      <w:r>
        <w:rPr>
          <w:lang w:val="en-GB"/>
        </w:rPr>
        <w:t xml:space="preserve"> reporting is triggered by DCI</w:t>
      </w:r>
      <w:r w:rsidR="008D68F3">
        <w:rPr>
          <w:lang w:val="en-GB"/>
        </w:rPr>
        <w:t xml:space="preserve"> 0_1 or DCI 0_2</w:t>
      </w:r>
      <w:r>
        <w:rPr>
          <w:lang w:val="en-GB"/>
        </w:rPr>
        <w:t xml:space="preserve">. The triggering </w:t>
      </w:r>
      <w:proofErr w:type="gramStart"/>
      <w:r>
        <w:rPr>
          <w:lang w:val="en-GB"/>
        </w:rPr>
        <w:t>DCI  contains</w:t>
      </w:r>
      <w:proofErr w:type="gramEnd"/>
      <w:r>
        <w:rPr>
          <w:lang w:val="en-GB"/>
        </w:rPr>
        <w:t xml:space="preserve"> a CSI-Request field that indicate</w:t>
      </w:r>
      <w:r w:rsidR="008D68F3">
        <w:rPr>
          <w:lang w:val="en-GB"/>
        </w:rPr>
        <w:t>s</w:t>
      </w:r>
      <w:r>
        <w:rPr>
          <w:lang w:val="en-GB"/>
        </w:rPr>
        <w:t xml:space="preserve"> </w:t>
      </w:r>
      <w:r w:rsidR="008D68F3">
        <w:rPr>
          <w:lang w:val="en-GB"/>
        </w:rPr>
        <w:t xml:space="preserve">a single trigger state from a list of trigger states configured </w:t>
      </w:r>
      <w:r>
        <w:rPr>
          <w:lang w:val="en-GB"/>
        </w:rPr>
        <w:t xml:space="preserve">in </w:t>
      </w:r>
      <w:r w:rsidR="008D68F3">
        <w:rPr>
          <w:lang w:val="en-GB"/>
        </w:rPr>
        <w:t xml:space="preserve">the </w:t>
      </w:r>
      <w:r>
        <w:rPr>
          <w:lang w:val="en-GB"/>
        </w:rPr>
        <w:t xml:space="preserve">higher layer RRC parameter </w:t>
      </w:r>
      <w:r w:rsidRPr="00041330">
        <w:rPr>
          <w:i/>
          <w:iCs/>
          <w:lang w:val="en-GB"/>
        </w:rPr>
        <w:t>CSI-</w:t>
      </w:r>
      <w:proofErr w:type="spellStart"/>
      <w:r w:rsidRPr="00041330">
        <w:rPr>
          <w:i/>
          <w:iCs/>
          <w:lang w:val="en-GB"/>
        </w:rPr>
        <w:t>A</w:t>
      </w:r>
      <w:r>
        <w:rPr>
          <w:i/>
          <w:iCs/>
          <w:lang w:val="en-GB"/>
        </w:rPr>
        <w:t>p</w:t>
      </w:r>
      <w:r w:rsidRPr="00041330">
        <w:rPr>
          <w:i/>
          <w:iCs/>
          <w:lang w:val="en-GB"/>
        </w:rPr>
        <w:t>eriodicTriggerStateList</w:t>
      </w:r>
      <w:proofErr w:type="spellEnd"/>
      <w:r>
        <w:rPr>
          <w:lang w:val="en-GB"/>
        </w:rPr>
        <w:t xml:space="preserve">. For the purposes of CLI measurement reporting, the same DCI field can be used </w:t>
      </w:r>
      <w:r w:rsidR="008D68F3">
        <w:rPr>
          <w:lang w:val="en-GB"/>
        </w:rPr>
        <w:t>without modification</w:t>
      </w:r>
      <w:r>
        <w:rPr>
          <w:lang w:val="en-GB"/>
        </w:rPr>
        <w:t xml:space="preserve">. </w:t>
      </w:r>
      <w:r w:rsidR="008D68F3">
        <w:rPr>
          <w:lang w:val="en-GB"/>
        </w:rPr>
        <w:t xml:space="preserve">All </w:t>
      </w:r>
      <w:r>
        <w:rPr>
          <w:lang w:val="en-GB"/>
        </w:rPr>
        <w:t xml:space="preserve">that is needed to trigger a CLI measurement </w:t>
      </w:r>
      <w:r w:rsidR="008D68F3">
        <w:rPr>
          <w:lang w:val="en-GB"/>
        </w:rPr>
        <w:t xml:space="preserve">(rather than a CSI measurement as in the existing framework) </w:t>
      </w:r>
      <w:r>
        <w:rPr>
          <w:lang w:val="en-GB"/>
        </w:rPr>
        <w:t xml:space="preserve">is to </w:t>
      </w:r>
      <w:proofErr w:type="spellStart"/>
      <w:r>
        <w:rPr>
          <w:lang w:val="en-GB"/>
        </w:rPr>
        <w:t>introuduce</w:t>
      </w:r>
      <w:proofErr w:type="spellEnd"/>
      <w:r>
        <w:rPr>
          <w:lang w:val="en-GB"/>
        </w:rPr>
        <w:t xml:space="preserve"> an indication in </w:t>
      </w:r>
      <w:r w:rsidR="008D68F3">
        <w:rPr>
          <w:lang w:val="en-GB"/>
        </w:rPr>
        <w:t>a</w:t>
      </w:r>
      <w:r>
        <w:rPr>
          <w:lang w:val="en-GB"/>
        </w:rPr>
        <w:t xml:space="preserve"> trigger state configuration that “points” to a particular set of CLI-SRS measurement resources or a set of CLI-RSSI measurement resources from the lists configured in </w:t>
      </w:r>
      <w:r w:rsidRPr="00930A7C">
        <w:rPr>
          <w:i/>
          <w:iCs/>
          <w:lang w:val="en-GB"/>
        </w:rPr>
        <w:t>CSI-</w:t>
      </w:r>
      <w:proofErr w:type="spellStart"/>
      <w:r w:rsidRPr="00930A7C">
        <w:rPr>
          <w:i/>
          <w:iCs/>
          <w:lang w:val="en-GB"/>
        </w:rPr>
        <w:t>ResourceConfig</w:t>
      </w:r>
      <w:proofErr w:type="spellEnd"/>
      <w:r>
        <w:rPr>
          <w:lang w:val="en-GB"/>
        </w:rPr>
        <w:t>. This is the same mechanism as is used for aperiodic CSI reporting in today’s spec.</w:t>
      </w:r>
    </w:p>
    <w:p w14:paraId="428C6BC0" w14:textId="0F873FB7" w:rsidR="00643102" w:rsidRPr="00872DE6" w:rsidRDefault="00643102" w:rsidP="00930A7C">
      <w:pPr>
        <w:pStyle w:val="Proposal"/>
      </w:pPr>
      <w:bookmarkStart w:id="38" w:name="_Toc174132813"/>
      <w:r>
        <w:rPr>
          <w:lang w:val="en-GB"/>
        </w:rPr>
        <w:t xml:space="preserve">Reuse the </w:t>
      </w:r>
      <w:r w:rsidRPr="007D33B2">
        <w:rPr>
          <w:i/>
          <w:iCs/>
          <w:lang w:val="en-GB"/>
        </w:rPr>
        <w:t>CSI-Request</w:t>
      </w:r>
      <w:r>
        <w:rPr>
          <w:lang w:val="en-GB"/>
        </w:rPr>
        <w:t xml:space="preserve"> field in DCI 0_1 or 0_2 to enable aperiodic CLI-RSSI or SRS-RSRP report triggering. </w:t>
      </w:r>
      <w:r w:rsidR="008D68F3">
        <w:rPr>
          <w:lang w:val="en-GB"/>
        </w:rPr>
        <w:t xml:space="preserve">Introduce a new indication in </w:t>
      </w:r>
      <w:r w:rsidR="008D68F3" w:rsidRPr="00C2304E">
        <w:rPr>
          <w:i/>
          <w:iCs/>
          <w:lang w:val="en-GB"/>
        </w:rPr>
        <w:t>CSI-</w:t>
      </w:r>
      <w:proofErr w:type="spellStart"/>
      <w:r w:rsidR="008D68F3" w:rsidRPr="00C2304E">
        <w:rPr>
          <w:i/>
          <w:iCs/>
          <w:lang w:val="en-GB"/>
        </w:rPr>
        <w:t>A</w:t>
      </w:r>
      <w:r w:rsidR="008D68F3">
        <w:rPr>
          <w:i/>
          <w:iCs/>
          <w:lang w:val="en-GB"/>
        </w:rPr>
        <w:t>p</w:t>
      </w:r>
      <w:r w:rsidR="008D68F3" w:rsidRPr="00C2304E">
        <w:rPr>
          <w:i/>
          <w:iCs/>
          <w:lang w:val="en-GB"/>
        </w:rPr>
        <w:t>eriodicTriggerStateList</w:t>
      </w:r>
      <w:proofErr w:type="spellEnd"/>
      <w:r w:rsidR="008D68F3">
        <w:rPr>
          <w:lang w:val="en-GB"/>
        </w:rPr>
        <w:t xml:space="preserve"> that selects one set from a list of sets of CLI-SRS measurement resources or CLI-RSSI measurement resources configured in CSI-</w:t>
      </w:r>
      <w:proofErr w:type="spellStart"/>
      <w:r w:rsidR="008D68F3">
        <w:rPr>
          <w:lang w:val="en-GB"/>
        </w:rPr>
        <w:t>ResourceConfig</w:t>
      </w:r>
      <w:proofErr w:type="spellEnd"/>
      <w:r w:rsidR="008D68F3">
        <w:rPr>
          <w:lang w:val="en-GB"/>
        </w:rPr>
        <w:t>.</w:t>
      </w:r>
      <w:bookmarkEnd w:id="38"/>
    </w:p>
    <w:p w14:paraId="60C3217C" w14:textId="0552E512" w:rsidR="00064175" w:rsidRDefault="0020447A" w:rsidP="0020447A">
      <w:pPr>
        <w:pStyle w:val="Heading2"/>
        <w:rPr>
          <w:rFonts w:eastAsia="Malgun Gothic"/>
        </w:rPr>
      </w:pPr>
      <w:r>
        <w:t>4.4</w:t>
      </w:r>
      <w:r>
        <w:tab/>
      </w:r>
      <w:r>
        <w:rPr>
          <w:rFonts w:eastAsia="Malgun Gothic"/>
        </w:rPr>
        <w:t>D</w:t>
      </w:r>
      <w:r w:rsidRPr="00F90374">
        <w:rPr>
          <w:rFonts w:eastAsia="Malgun Gothic"/>
        </w:rPr>
        <w:t>etermination of ‘</w:t>
      </w:r>
      <w:proofErr w:type="spellStart"/>
      <w:r w:rsidRPr="00F90374">
        <w:rPr>
          <w:rFonts w:eastAsia="Malgun Gothic"/>
        </w:rPr>
        <w:t>typeD</w:t>
      </w:r>
      <w:proofErr w:type="spellEnd"/>
      <w:r w:rsidRPr="00F90374">
        <w:rPr>
          <w:rFonts w:eastAsia="Malgun Gothic"/>
        </w:rPr>
        <w:t xml:space="preserve">’ QCL </w:t>
      </w:r>
      <w:proofErr w:type="gramStart"/>
      <w:r w:rsidRPr="00F90374">
        <w:rPr>
          <w:rFonts w:eastAsia="Malgun Gothic"/>
        </w:rPr>
        <w:t>assumptions</w:t>
      </w:r>
      <w:proofErr w:type="gramEnd"/>
    </w:p>
    <w:p w14:paraId="5521614D" w14:textId="214D03E1" w:rsidR="0020447A" w:rsidRDefault="00F80615" w:rsidP="008C4648">
      <w:pPr>
        <w:jc w:val="both"/>
        <w:rPr>
          <w:lang w:val="en-GB" w:eastAsia="ja-JP"/>
        </w:rPr>
      </w:pPr>
      <w:r w:rsidRPr="00F80615">
        <w:rPr>
          <w:lang w:val="en-GB" w:eastAsia="ja-JP"/>
        </w:rPr>
        <w:t xml:space="preserve">The WID objectives state the need for configuring or determining Type D QCL assumptions for CLI measurements. It was suggested that this could be done via higher layer parameters through RRC. However, we believe RRC configuration lacks the necessary dynamism to address the sudden occurrence of UE-UE CLI, making it unnecessary. Additionally, the victim UE only needs to measure in the same direction as it receives its DL data, as CLI impacts DL reception. Therefore, there is no need for further optimization, and the legacy </w:t>
      </w:r>
      <w:proofErr w:type="spellStart"/>
      <w:r w:rsidRPr="00F80615">
        <w:rPr>
          <w:lang w:val="en-GB" w:eastAsia="ja-JP"/>
        </w:rPr>
        <w:t>behavior</w:t>
      </w:r>
      <w:proofErr w:type="spellEnd"/>
      <w:r w:rsidRPr="00F80615">
        <w:rPr>
          <w:lang w:val="en-GB" w:eastAsia="ja-JP"/>
        </w:rPr>
        <w:t xml:space="preserve"> should suffice, where the UE uses the same spatial filter as the latest PDCCH or CORESET. While there was concern that the latest PDCCH might not reflect current channel conditions, existing CSI mechanisms will ensure that the </w:t>
      </w:r>
      <w:proofErr w:type="spellStart"/>
      <w:r w:rsidRPr="00F80615">
        <w:rPr>
          <w:lang w:val="en-GB" w:eastAsia="ja-JP"/>
        </w:rPr>
        <w:t>gNB</w:t>
      </w:r>
      <w:proofErr w:type="spellEnd"/>
      <w:r w:rsidRPr="00F80615">
        <w:rPr>
          <w:lang w:val="en-GB" w:eastAsia="ja-JP"/>
        </w:rPr>
        <w:t xml:space="preserve"> can adapt to any changes in the channel.</w:t>
      </w:r>
    </w:p>
    <w:p w14:paraId="34F718A5" w14:textId="65D052EB" w:rsidR="00E15E01" w:rsidRDefault="00E15E01" w:rsidP="008C4648">
      <w:pPr>
        <w:pStyle w:val="Proposal"/>
        <w:rPr>
          <w:lang w:val="en-GB"/>
        </w:rPr>
      </w:pPr>
      <w:bookmarkStart w:id="39" w:name="_Toc174132814"/>
      <w:r>
        <w:rPr>
          <w:lang w:val="en-GB"/>
        </w:rPr>
        <w:t>Do not support any new configuration or determination of type</w:t>
      </w:r>
      <w:r w:rsidR="00A04992">
        <w:rPr>
          <w:lang w:val="en-GB"/>
        </w:rPr>
        <w:t>-</w:t>
      </w:r>
      <w:r>
        <w:rPr>
          <w:lang w:val="en-GB"/>
        </w:rPr>
        <w:t xml:space="preserve">D QCL assumptions for CLI measurement and use the legacy </w:t>
      </w:r>
      <w:proofErr w:type="spellStart"/>
      <w:r>
        <w:rPr>
          <w:lang w:val="en-GB"/>
        </w:rPr>
        <w:t>behavior</w:t>
      </w:r>
      <w:proofErr w:type="spellEnd"/>
      <w:r>
        <w:rPr>
          <w:lang w:val="en-GB"/>
        </w:rPr>
        <w:t xml:space="preserve">, where the </w:t>
      </w:r>
      <w:proofErr w:type="spellStart"/>
      <w:r>
        <w:rPr>
          <w:lang w:val="en-GB"/>
        </w:rPr>
        <w:t>the</w:t>
      </w:r>
      <w:proofErr w:type="spellEnd"/>
      <w:r>
        <w:rPr>
          <w:lang w:val="en-GB"/>
        </w:rPr>
        <w:t xml:space="preserve"> same spatial filter that was used for receiving the latest PDCCH CORESET can be used for the CLI measurement.</w:t>
      </w:r>
      <w:bookmarkEnd w:id="39"/>
      <w:r>
        <w:rPr>
          <w:lang w:val="en-GB"/>
        </w:rPr>
        <w:t xml:space="preserve"> </w:t>
      </w:r>
    </w:p>
    <w:p w14:paraId="31FD9189" w14:textId="77777777" w:rsidR="0020447A" w:rsidRDefault="0020447A" w:rsidP="0020447A">
      <w:pPr>
        <w:rPr>
          <w:lang w:val="en-GB" w:eastAsia="ja-JP"/>
        </w:rPr>
      </w:pPr>
    </w:p>
    <w:p w14:paraId="54D441A6" w14:textId="75FE0B31" w:rsidR="0020447A" w:rsidRPr="008C4648" w:rsidRDefault="0020447A" w:rsidP="008C4648">
      <w:pPr>
        <w:jc w:val="both"/>
        <w:rPr>
          <w:lang w:val="en-GB" w:eastAsia="ja-JP"/>
        </w:rPr>
      </w:pPr>
      <w:r>
        <w:t xml:space="preserve">Regarding the </w:t>
      </w:r>
      <w:r>
        <w:t xml:space="preserve">last </w:t>
      </w:r>
      <w:r w:rsidR="009352DE">
        <w:t>2</w:t>
      </w:r>
      <w:r>
        <w:t xml:space="preserve"> sub-bullets of the WID objective, i.e., “UCI bits generation</w:t>
      </w:r>
      <w:r>
        <w:t xml:space="preserve">”, </w:t>
      </w:r>
      <w:r w:rsidR="00A53546">
        <w:t xml:space="preserve"> and </w:t>
      </w:r>
      <w:r>
        <w:t>“P</w:t>
      </w:r>
      <w:r>
        <w:t>riority rules for multiple CSI reporting</w:t>
      </w:r>
      <w:r>
        <w:t xml:space="preserve">”, </w:t>
      </w:r>
      <w:r>
        <w:t xml:space="preserve">respectively, we think progress should be made on the first </w:t>
      </w:r>
      <w:r>
        <w:t xml:space="preserve">few </w:t>
      </w:r>
      <w:r>
        <w:t>sub-bullet</w:t>
      </w:r>
      <w:r w:rsidR="00A53546">
        <w:t xml:space="preserve">s on whether aperiodic reporting on PUCCH or PUSCH is agreed before addressing the other issues. </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9CED23C" w14:textId="5DAB60BF" w:rsidR="009760B1" w:rsidRDefault="006F65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32782" w:history="1">
        <w:r w:rsidR="009760B1" w:rsidRPr="00F755BA">
          <w:rPr>
            <w:rStyle w:val="Hyperlink"/>
            <w:noProof/>
            <w:lang w:val="en-GB"/>
          </w:rPr>
          <w:t>Observation 1</w:t>
        </w:r>
        <w:r w:rsidR="009760B1">
          <w:rPr>
            <w:rFonts w:asciiTheme="minorHAnsi" w:eastAsiaTheme="minorEastAsia" w:hAnsiTheme="minorHAnsi"/>
            <w:b w:val="0"/>
            <w:noProof/>
            <w:kern w:val="2"/>
            <w:sz w:val="22"/>
            <w:lang w:val="en-SE" w:eastAsia="ja-JP"/>
            <w14:ligatures w14:val="standardContextual"/>
          </w:rPr>
          <w:tab/>
        </w:r>
        <w:r w:rsidR="009760B1" w:rsidRPr="00F755BA">
          <w:rPr>
            <w:rStyle w:val="Hyperlink"/>
            <w:noProof/>
            <w:lang w:val="en-GB"/>
          </w:rPr>
          <w:t>The objective in the WID on information exchange among gNBs lists only RAN3 as the responsible working group; however, RAN3’s work may benefit from some guidance from a RAN1 perspective.</w:t>
        </w:r>
      </w:hyperlink>
    </w:p>
    <w:p w14:paraId="4E6416B2" w14:textId="56566C07"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3" w:history="1">
        <w:r w:rsidRPr="00F755BA">
          <w:rPr>
            <w:rStyle w:val="Hyperlink"/>
            <w:noProof/>
            <w:lang w:val="en-GB"/>
          </w:rPr>
          <w:t>Observation 2</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Current RAN3 specifications already support the exchange of configuration information on CD and NCD SSB(s) over Xn.</w:t>
        </w:r>
      </w:hyperlink>
    </w:p>
    <w:p w14:paraId="70C78EC4" w14:textId="2ECB2E45"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4" w:history="1">
        <w:r w:rsidRPr="00F755BA">
          <w:rPr>
            <w:rStyle w:val="Hyperlink"/>
            <w:noProof/>
            <w:lang w:val="en-GB"/>
          </w:rPr>
          <w:t>Observation 3</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Exchange of strongest DL beam information is relevant for both FR2 and FR1.</w:t>
        </w:r>
      </w:hyperlink>
    </w:p>
    <w:p w14:paraId="32BCE8D2" w14:textId="71F47E13"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5" w:history="1">
        <w:r w:rsidRPr="00F755BA">
          <w:rPr>
            <w:rStyle w:val="Hyperlink"/>
            <w:noProof/>
            <w:lang w:val="en-GB"/>
          </w:rPr>
          <w:t>Observation 4</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Before RAN3 can define signaling for exchange of semi-static cell-specific SBFD time and frequency location configuration, more RAN1 discussion is needed to finalize the details. This also depends on input from RAN4 on guardband size(s) per SCS, and input from RAN2 on ASN.1 information element structure.</w:t>
        </w:r>
      </w:hyperlink>
    </w:p>
    <w:p w14:paraId="143C7E42" w14:textId="4439B53F"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6" w:history="1">
        <w:r w:rsidRPr="00F755BA">
          <w:rPr>
            <w:rStyle w:val="Hyperlink"/>
            <w:noProof/>
          </w:rPr>
          <w:t>Observation 5</w:t>
        </w:r>
        <w:r>
          <w:rPr>
            <w:rFonts w:asciiTheme="minorHAnsi" w:eastAsiaTheme="minorEastAsia" w:hAnsiTheme="minorHAnsi"/>
            <w:b w:val="0"/>
            <w:noProof/>
            <w:kern w:val="2"/>
            <w:sz w:val="22"/>
            <w:lang w:val="en-SE" w:eastAsia="ja-JP"/>
            <w14:ligatures w14:val="standardContextual"/>
          </w:rPr>
          <w:tab/>
        </w:r>
        <w:r w:rsidRPr="00F755BA">
          <w:rPr>
            <w:rStyle w:val="Hyperlink"/>
            <w:noProof/>
          </w:rPr>
          <w:t>One advantage of defining a ZP-SRS resource for UL resource muting in the context of CLI mitigation is that both gNB and UE implementations already support NZP-SRS resource configuration, hence the implementation burden is low.</w:t>
        </w:r>
      </w:hyperlink>
    </w:p>
    <w:p w14:paraId="6FC465C4" w14:textId="7A3BB893"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7" w:history="1">
        <w:r w:rsidRPr="00F755BA">
          <w:rPr>
            <w:rStyle w:val="Hyperlink"/>
            <w:noProof/>
          </w:rPr>
          <w:t>Observation 6</w:t>
        </w:r>
        <w:r>
          <w:rPr>
            <w:rFonts w:asciiTheme="minorHAnsi" w:eastAsiaTheme="minorEastAsia" w:hAnsiTheme="minorHAnsi"/>
            <w:b w:val="0"/>
            <w:noProof/>
            <w:kern w:val="2"/>
            <w:sz w:val="22"/>
            <w:lang w:val="en-SE" w:eastAsia="ja-JP"/>
            <w14:ligatures w14:val="standardContextual"/>
          </w:rPr>
          <w:tab/>
        </w:r>
        <w:r w:rsidRPr="00F755BA">
          <w:rPr>
            <w:rStyle w:val="Hyperlink"/>
            <w:noProof/>
          </w:rPr>
          <w:t>Another advantage is that ZP-SRS can be a useful generic tool in the spec for rate matching PUSCH around other users’ SRS if/when that is needed in the future.</w:t>
        </w:r>
      </w:hyperlink>
    </w:p>
    <w:p w14:paraId="5C810E75" w14:textId="7DCBFB48"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8" w:history="1">
        <w:r w:rsidRPr="00F755BA">
          <w:rPr>
            <w:rStyle w:val="Hyperlink"/>
            <w:noProof/>
            <w:lang w:val="en-GB"/>
          </w:rPr>
          <w:t>Observation 7</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For UE-UE CLI measurement, the configured UEs can ignore the transmission directions in the SBFD subband configuration while performing the measurement.</w:t>
        </w:r>
      </w:hyperlink>
    </w:p>
    <w:p w14:paraId="5E147AE4" w14:textId="1CAAF62D"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89" w:history="1">
        <w:r w:rsidRPr="00F755BA">
          <w:rPr>
            <w:rStyle w:val="Hyperlink"/>
            <w:noProof/>
            <w:lang w:val="en-GB"/>
          </w:rPr>
          <w:t>Observation 8</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For CLI-RSSI measurement and SRS-RSRP measurement, the legacy L3 measurements allow measuring anywhere in the DL BWP and is configured.</w:t>
        </w:r>
      </w:hyperlink>
    </w:p>
    <w:p w14:paraId="52BB553E" w14:textId="181240DF"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0" w:history="1">
        <w:r w:rsidRPr="00F755BA">
          <w:rPr>
            <w:rStyle w:val="Hyperlink"/>
            <w:rFonts w:ascii="Calibri" w:hAnsi="Calibri" w:cs="Calibri"/>
            <w:noProof/>
          </w:rPr>
          <w:t>Observation 9</w:t>
        </w:r>
        <w:r>
          <w:rPr>
            <w:rFonts w:asciiTheme="minorHAnsi" w:eastAsiaTheme="minorEastAsia" w:hAnsiTheme="minorHAnsi"/>
            <w:b w:val="0"/>
            <w:noProof/>
            <w:kern w:val="2"/>
            <w:sz w:val="22"/>
            <w:lang w:val="en-SE" w:eastAsia="ja-JP"/>
            <w14:ligatures w14:val="standardContextual"/>
          </w:rPr>
          <w:tab/>
        </w:r>
        <w:r w:rsidRPr="00F755BA">
          <w:rPr>
            <w:rStyle w:val="Hyperlink"/>
            <w:noProof/>
          </w:rPr>
          <w:t>How a gNB determines which UEs need to be configured and when, for UE-UE CLI measurement, is left for gNB implementation.</w:t>
        </w:r>
      </w:hyperlink>
    </w:p>
    <w:p w14:paraId="77C2123F" w14:textId="729B1692"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1" w:history="1">
        <w:r w:rsidRPr="00F755BA">
          <w:rPr>
            <w:rStyle w:val="Hyperlink"/>
            <w:noProof/>
            <w:lang w:val="en-GB"/>
          </w:rPr>
          <w:t>Observation 10</w:t>
        </w:r>
        <w:r>
          <w:rPr>
            <w:rFonts w:asciiTheme="minorHAnsi" w:eastAsiaTheme="minorEastAsia" w:hAnsiTheme="minorHAnsi"/>
            <w:b w:val="0"/>
            <w:noProof/>
            <w:kern w:val="2"/>
            <w:sz w:val="22"/>
            <w:lang w:val="en-SE" w:eastAsia="ja-JP"/>
            <w14:ligatures w14:val="standardContextual"/>
          </w:rPr>
          <w:tab/>
        </w:r>
        <w:r w:rsidRPr="00F755BA">
          <w:rPr>
            <w:rStyle w:val="Hyperlink"/>
            <w:noProof/>
            <w:lang w:val="en-GB"/>
          </w:rPr>
          <w:t xml:space="preserve">If the UE is configured with a </w:t>
        </w:r>
        <w:r w:rsidRPr="00F755BA">
          <w:rPr>
            <w:rStyle w:val="Hyperlink"/>
            <w:i/>
            <w:noProof/>
            <w:lang w:val="en-GB"/>
          </w:rPr>
          <w:t>CSI-ReportConfig</w:t>
        </w:r>
        <w:r w:rsidRPr="00F755BA">
          <w:rPr>
            <w:rStyle w:val="Hyperlink"/>
            <w:noProof/>
            <w:lang w:val="en-GB"/>
          </w:rPr>
          <w:t xml:space="preserve"> with the higher layer parameter </w:t>
        </w:r>
        <w:r w:rsidRPr="00F755BA">
          <w:rPr>
            <w:rStyle w:val="Hyperlink"/>
            <w:i/>
            <w:noProof/>
            <w:lang w:val="en-GB"/>
          </w:rPr>
          <w:t>reportQuantity</w:t>
        </w:r>
        <w:r w:rsidRPr="00F755BA">
          <w:rPr>
            <w:rStyle w:val="Hyperlink"/>
            <w:noProof/>
            <w:lang w:val="en-GB"/>
          </w:rPr>
          <w:t xml:space="preserve"> set to cli-RSSI or cli-SRS-RSRP, the UE expects to be configured with resources for CLI-RSSI measurement and SRS-RSRP measurement and report CLI-RSSI and SRS-RSRP values, respectively.</w:t>
        </w:r>
      </w:hyperlink>
    </w:p>
    <w:p w14:paraId="5F69EC0F" w14:textId="6B42FC3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6DF379D" w14:textId="5944DEC6" w:rsidR="009760B1" w:rsidRDefault="006E1C82">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32792" w:history="1">
        <w:r w:rsidR="009760B1" w:rsidRPr="005302F3">
          <w:rPr>
            <w:rStyle w:val="Hyperlink"/>
            <w:noProof/>
            <w:lang w:val="en-GB"/>
          </w:rPr>
          <w:t>Proposal 1</w:t>
        </w:r>
        <w:r w:rsidR="009760B1">
          <w:rPr>
            <w:rFonts w:asciiTheme="minorHAnsi" w:eastAsiaTheme="minorEastAsia" w:hAnsiTheme="minorHAnsi"/>
            <w:b w:val="0"/>
            <w:noProof/>
            <w:kern w:val="2"/>
            <w:sz w:val="22"/>
            <w:lang w:val="en-SE" w:eastAsia="ja-JP"/>
            <w14:ligatures w14:val="standardContextual"/>
          </w:rPr>
          <w:tab/>
        </w:r>
        <w:r w:rsidR="009760B1" w:rsidRPr="005302F3">
          <w:rPr>
            <w:rStyle w:val="Hyperlink"/>
            <w:noProof/>
            <w:lang w:val="en-GB"/>
          </w:rPr>
          <w:t>RAN1 to send an LS to RAN3 regarding the information exchange among gNBs by the end of RAN1#118 (see draft in Appendix of R1-2406136).</w:t>
        </w:r>
      </w:hyperlink>
    </w:p>
    <w:p w14:paraId="3C652F24" w14:textId="5975A032"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3" w:history="1">
        <w:r w:rsidRPr="005302F3">
          <w:rPr>
            <w:rStyle w:val="Hyperlink"/>
            <w:noProof/>
            <w:lang w:val="en-GB"/>
          </w:rPr>
          <w:t>Proposal 2</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 xml:space="preserve">From a RAN1 perspective, support exchange among gNBs of the configuration info for a set of one or more periodic multi-port NZP CSI-RS resources (relevant IE in 38.331 is NZP-CSI-RS-Resource). The resources in the set consist of P ports, where 1 </w:t>
        </w:r>
        <w:r w:rsidRPr="005302F3">
          <w:rPr>
            <w:rStyle w:val="Hyperlink"/>
            <w:rFonts w:cs="Arial"/>
            <w:noProof/>
            <w:lang w:val="en-GB"/>
          </w:rPr>
          <w:t>≤</w:t>
        </w:r>
        <w:r w:rsidRPr="005302F3">
          <w:rPr>
            <w:rStyle w:val="Hyperlink"/>
            <w:noProof/>
            <w:lang w:val="en-GB"/>
          </w:rPr>
          <w:t xml:space="preserve"> P </w:t>
        </w:r>
        <w:r w:rsidRPr="005302F3">
          <w:rPr>
            <w:rStyle w:val="Hyperlink"/>
            <w:rFonts w:cs="Arial"/>
            <w:noProof/>
            <w:lang w:val="en-GB"/>
          </w:rPr>
          <w:t>≤</w:t>
        </w:r>
        <w:r w:rsidRPr="005302F3">
          <w:rPr>
            <w:rStyle w:val="Hyperlink"/>
            <w:noProof/>
            <w:lang w:val="en-GB"/>
          </w:rPr>
          <w:t xml:space="preserve"> Pmax, and Pmax is the largest number of ports for a CSI-RS resource supported in RAN1 specifications (128 in Rel-19). Send an LS to RAN3 to provide this guidance from a RAN1 perspective. See proposed draft LS in Appendix.</w:t>
        </w:r>
      </w:hyperlink>
    </w:p>
    <w:p w14:paraId="10CE5F42" w14:textId="6C79DED5"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4" w:history="1">
        <w:r w:rsidRPr="005302F3">
          <w:rPr>
            <w:rStyle w:val="Hyperlink"/>
            <w:noProof/>
            <w:lang w:val="en-GB"/>
          </w:rPr>
          <w:t>Proposal 3</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Send an LS to RAN3 to provide guidance that from a RAN1 perspective, information exchange amongst gNBs of measurement resource configuration for both SSB and periodic NZP-CSI-RS is supported. Note: from a RAN1 perspective, it appears as though information exchange of SSB configuration over Xn is already supported by RAN3 specifications. See proposed draft LS in Appendix.</w:t>
        </w:r>
      </w:hyperlink>
    </w:p>
    <w:p w14:paraId="58291F06" w14:textId="6A3406BC"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5" w:history="1">
        <w:r w:rsidRPr="005302F3">
          <w:rPr>
            <w:rStyle w:val="Hyperlink"/>
            <w:noProof/>
          </w:rPr>
          <w:t>Proposal 4</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Send an LS to RAN3 that defines strongest DL beam information in the context of NZP-CSI-RS as a CSI-RS Resource Indicator (CRI) value. CRI is a relative index in the range 1 .. N where N is the number of CSI-RS resources within a set of resources for which the configuration is provided to a gNB. If there is only 1 resource in the set, then there is no need to exchange CRI. </w:t>
        </w:r>
        <w:r w:rsidRPr="005302F3">
          <w:rPr>
            <w:rStyle w:val="Hyperlink"/>
            <w:noProof/>
            <w:lang w:val="en-GB"/>
          </w:rPr>
          <w:t>See proposed draft LS in Appendix.</w:t>
        </w:r>
      </w:hyperlink>
    </w:p>
    <w:p w14:paraId="3C97FDED" w14:textId="59AA6044"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6" w:history="1">
        <w:r w:rsidRPr="005302F3">
          <w:rPr>
            <w:rStyle w:val="Hyperlink"/>
            <w:noProof/>
            <w:lang w:val="en-GB"/>
          </w:rPr>
          <w:t>Proposal 5</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Send an LS to RAN3 that defines strongest DL beam information in the context of SSBs as an SSB index. SSB index is an absolute index among the SSB(s) for which the configuration is provided to a gNB. If only a single SSB is used, then there is no need exchange strongest DL beam information. See proposed draft LS in Appendix.</w:t>
        </w:r>
      </w:hyperlink>
    </w:p>
    <w:p w14:paraId="2DF53149" w14:textId="31A3DA00"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7" w:history="1">
        <w:r w:rsidRPr="005302F3">
          <w:rPr>
            <w:rStyle w:val="Hyperlink"/>
            <w:noProof/>
            <w:lang w:val="en-GB"/>
          </w:rPr>
          <w:t>Proposal 6</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After further progress is made in RAN1, RAN4, and RAN2, send a follow-up LS to RAN3 to provide details on the semi-static cell-specific</w:t>
        </w:r>
        <w:r w:rsidRPr="005302F3">
          <w:rPr>
            <w:rStyle w:val="Hyperlink"/>
            <w:noProof/>
          </w:rPr>
          <w:t xml:space="preserve"> </w:t>
        </w:r>
        <w:r w:rsidRPr="005302F3">
          <w:rPr>
            <w:rStyle w:val="Hyperlink"/>
            <w:noProof/>
            <w:lang w:val="en-GB"/>
          </w:rPr>
          <w:t>SBFD time and frequency location configuration.</w:t>
        </w:r>
      </w:hyperlink>
    </w:p>
    <w:p w14:paraId="32707C3C" w14:textId="6C952092"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8" w:history="1">
        <w:r w:rsidRPr="005302F3">
          <w:rPr>
            <w:rStyle w:val="Hyperlink"/>
            <w:noProof/>
          </w:rPr>
          <w:t>Proposal 7</w:t>
        </w:r>
        <w:r>
          <w:rPr>
            <w:rFonts w:asciiTheme="minorHAnsi" w:eastAsiaTheme="minorEastAsia" w:hAnsiTheme="minorHAnsi"/>
            <w:b w:val="0"/>
            <w:noProof/>
            <w:kern w:val="2"/>
            <w:sz w:val="22"/>
            <w:lang w:val="en-SE" w:eastAsia="ja-JP"/>
            <w14:ligatures w14:val="standardContextual"/>
          </w:rPr>
          <w:tab/>
        </w:r>
        <w:r w:rsidRPr="005302F3">
          <w:rPr>
            <w:rStyle w:val="Hyperlink"/>
            <w:noProof/>
          </w:rPr>
          <w:t>Support UL resource muting for PUSCH via configuration of a set of zero-power SRS resources (ZP-SRS) where the configuration of a ZP-SRS resource in the set can reuse existing higher layer (RRC) parameters used to configure a legacy (non-zero power) SRS resource, e.g., the IE SRS-Resource defined within SRS-Config. To comply with the WID, the configuration of a ZP-SRS can be restricted to the following for the purposes of UL resource muting for SBFD in Rel-19:</w:t>
        </w:r>
      </w:hyperlink>
    </w:p>
    <w:p w14:paraId="205AE4E9" w14:textId="5C79894E"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799" w:history="1">
        <w:r w:rsidRPr="005302F3">
          <w:rPr>
            <w:rStyle w:val="Hyperlink"/>
            <w:noProof/>
          </w:rPr>
          <w:t>a.</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Legacy parameter </w:t>
        </w:r>
        <w:r w:rsidRPr="005302F3">
          <w:rPr>
            <w:rStyle w:val="Hyperlink"/>
            <w:i/>
            <w:iCs/>
            <w:noProof/>
          </w:rPr>
          <w:t>resourceType</w:t>
        </w:r>
        <w:r w:rsidRPr="005302F3">
          <w:rPr>
            <w:rStyle w:val="Hyperlink"/>
            <w:noProof/>
          </w:rPr>
          <w:t xml:space="preserve"> is restricted to ‘periodic’</w:t>
        </w:r>
      </w:hyperlink>
    </w:p>
    <w:p w14:paraId="5A0C93B0" w14:textId="26DCC290"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0" w:history="1">
        <w:r w:rsidRPr="005302F3">
          <w:rPr>
            <w:rStyle w:val="Hyperlink"/>
            <w:noProof/>
          </w:rPr>
          <w:t>b.</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Legacy parameter </w:t>
        </w:r>
        <w:r w:rsidRPr="005302F3">
          <w:rPr>
            <w:rStyle w:val="Hyperlink"/>
            <w:i/>
            <w:iCs/>
            <w:noProof/>
          </w:rPr>
          <w:t>transmissionComb</w:t>
        </w:r>
        <w:r w:rsidRPr="005302F3">
          <w:rPr>
            <w:rStyle w:val="Hyperlink"/>
            <w:noProof/>
          </w:rPr>
          <w:t xml:space="preserve"> is restricted to ‘n2’</w:t>
        </w:r>
      </w:hyperlink>
    </w:p>
    <w:p w14:paraId="2F8AA6FF" w14:textId="49DC9260"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1" w:history="1">
        <w:r w:rsidRPr="005302F3">
          <w:rPr>
            <w:rStyle w:val="Hyperlink"/>
            <w:noProof/>
          </w:rPr>
          <w:t>c.</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Legacy parameter </w:t>
        </w:r>
        <w:r w:rsidRPr="005302F3">
          <w:rPr>
            <w:rStyle w:val="Hyperlink"/>
            <w:i/>
            <w:iCs/>
            <w:noProof/>
          </w:rPr>
          <w:t>nrofSymbols</w:t>
        </w:r>
        <w:r w:rsidRPr="005302F3">
          <w:rPr>
            <w:rStyle w:val="Hyperlink"/>
            <w:noProof/>
          </w:rPr>
          <w:t xml:space="preserve"> is restricted to ‘n1’</w:t>
        </w:r>
      </w:hyperlink>
    </w:p>
    <w:p w14:paraId="7535593A" w14:textId="4097C70D"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2" w:history="1">
        <w:r w:rsidRPr="005302F3">
          <w:rPr>
            <w:rStyle w:val="Hyperlink"/>
            <w:noProof/>
          </w:rPr>
          <w:t>i.</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Note: if UL muting of two symbols is desired, the set of ZP-SRS resources contains two single-symbol ZP-SRS resources configured with different starting symbol locations in the slot (legacy parameter </w:t>
        </w:r>
        <w:r w:rsidRPr="005302F3">
          <w:rPr>
            <w:rStyle w:val="Hyperlink"/>
            <w:i/>
            <w:iCs/>
            <w:noProof/>
          </w:rPr>
          <w:t>startPosition</w:t>
        </w:r>
        <w:r w:rsidRPr="005302F3">
          <w:rPr>
            <w:rStyle w:val="Hyperlink"/>
            <w:noProof/>
          </w:rPr>
          <w:t>)</w:t>
        </w:r>
      </w:hyperlink>
    </w:p>
    <w:p w14:paraId="1AAD090C" w14:textId="61C96AFF"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3" w:history="1">
        <w:r w:rsidRPr="005302F3">
          <w:rPr>
            <w:rStyle w:val="Hyperlink"/>
            <w:noProof/>
          </w:rPr>
          <w:t>d.</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Frequency hopping disabled by setting legacy parmaeters </w:t>
        </w:r>
        <w:r w:rsidRPr="005302F3">
          <w:rPr>
            <w:rStyle w:val="Hyperlink"/>
            <w:i/>
            <w:iCs/>
            <w:noProof/>
          </w:rPr>
          <w:t>b_hop</w:t>
        </w:r>
        <w:r w:rsidRPr="005302F3">
          <w:rPr>
            <w:rStyle w:val="Hyperlink"/>
            <w:noProof/>
          </w:rPr>
          <w:t xml:space="preserve"> equal to </w:t>
        </w:r>
        <w:r w:rsidRPr="005302F3">
          <w:rPr>
            <w:rStyle w:val="Hyperlink"/>
            <w:i/>
            <w:iCs/>
            <w:noProof/>
          </w:rPr>
          <w:t>b-SRS</w:t>
        </w:r>
      </w:hyperlink>
    </w:p>
    <w:p w14:paraId="7B40D850" w14:textId="259F73E3"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4" w:history="1">
        <w:r w:rsidRPr="005302F3">
          <w:rPr>
            <w:rStyle w:val="Hyperlink"/>
            <w:noProof/>
          </w:rPr>
          <w:t>e.</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Repetition disabled by setting legacy parameter </w:t>
        </w:r>
        <w:r w:rsidRPr="005302F3">
          <w:rPr>
            <w:rStyle w:val="Hyperlink"/>
            <w:i/>
            <w:iCs/>
            <w:noProof/>
          </w:rPr>
          <w:t>repetitionFactor</w:t>
        </w:r>
        <w:r w:rsidRPr="005302F3">
          <w:rPr>
            <w:rStyle w:val="Hyperlink"/>
            <w:noProof/>
          </w:rPr>
          <w:t xml:space="preserve"> to ‘n1’</w:t>
        </w:r>
      </w:hyperlink>
    </w:p>
    <w:p w14:paraId="01B775CB" w14:textId="7993F369"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5" w:history="1">
        <w:r w:rsidRPr="005302F3">
          <w:rPr>
            <w:rStyle w:val="Hyperlink"/>
            <w:noProof/>
            <w:lang w:val="en-GB"/>
          </w:rPr>
          <w:t>Proposal 8</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RAN1 needs to decide regarding the methods for CLI measurement within the DL BWP by SBFD aware UEs. Support Methods 1, 2 and 3. Method 4 may require RAN4 guidance.</w:t>
        </w:r>
      </w:hyperlink>
    </w:p>
    <w:p w14:paraId="762EA29E" w14:textId="320C6139"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6" w:history="1">
        <w:r w:rsidRPr="005302F3">
          <w:rPr>
            <w:rStyle w:val="Hyperlink"/>
            <w:noProof/>
            <w:lang w:val="en-GB"/>
          </w:rPr>
          <w:t>Proposal 9</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 xml:space="preserve">Support to add two separate resource set list for UE-UE CLI measurement in </w:t>
        </w:r>
        <w:r w:rsidRPr="005302F3">
          <w:rPr>
            <w:rStyle w:val="Hyperlink"/>
            <w:i/>
            <w:iCs/>
            <w:noProof/>
            <w:lang w:val="en-GB"/>
          </w:rPr>
          <w:t>CSI-ResourceConfig</w:t>
        </w:r>
        <w:r w:rsidRPr="005302F3">
          <w:rPr>
            <w:rStyle w:val="Hyperlink"/>
            <w:noProof/>
            <w:lang w:val="en-GB"/>
          </w:rPr>
          <w:t>. These separate resource sets contain the resource configurations for CLI-RSSI and SRS-RSRP resources.</w:t>
        </w:r>
      </w:hyperlink>
    </w:p>
    <w:p w14:paraId="7621783D" w14:textId="6A5F88B2"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7" w:history="1">
        <w:r w:rsidRPr="005302F3">
          <w:rPr>
            <w:rStyle w:val="Hyperlink"/>
            <w:noProof/>
            <w:lang w:eastAsia="ja-JP"/>
          </w:rPr>
          <w:t>Proposal 10</w:t>
        </w:r>
        <w:r>
          <w:rPr>
            <w:rFonts w:asciiTheme="minorHAnsi" w:eastAsiaTheme="minorEastAsia" w:hAnsiTheme="minorHAnsi"/>
            <w:b w:val="0"/>
            <w:noProof/>
            <w:kern w:val="2"/>
            <w:sz w:val="22"/>
            <w:lang w:val="en-SE" w:eastAsia="ja-JP"/>
            <w14:ligatures w14:val="standardContextual"/>
          </w:rPr>
          <w:tab/>
        </w:r>
        <w:r w:rsidRPr="005302F3">
          <w:rPr>
            <w:rStyle w:val="Hyperlink"/>
            <w:noProof/>
          </w:rPr>
          <w:t>Support at least aperiodic resource sets for CLI-RSSI and SRS-RSRP measurement resources.  Need further discussion on the necessity of periodic and semi-persistent resources for UE-UE CLI measurement vs. the overhead they incur.</w:t>
        </w:r>
      </w:hyperlink>
    </w:p>
    <w:p w14:paraId="7D0EC234" w14:textId="5FD44277"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8" w:history="1">
        <w:r w:rsidRPr="005302F3">
          <w:rPr>
            <w:rStyle w:val="Hyperlink"/>
            <w:noProof/>
          </w:rPr>
          <w:t>Proposal 11</w:t>
        </w:r>
        <w:r>
          <w:rPr>
            <w:rFonts w:asciiTheme="minorHAnsi" w:eastAsiaTheme="minorEastAsia" w:hAnsiTheme="minorHAnsi"/>
            <w:b w:val="0"/>
            <w:noProof/>
            <w:kern w:val="2"/>
            <w:sz w:val="22"/>
            <w:lang w:val="en-SE" w:eastAsia="ja-JP"/>
            <w14:ligatures w14:val="standardContextual"/>
          </w:rPr>
          <w:tab/>
        </w:r>
        <w:r w:rsidRPr="005302F3">
          <w:rPr>
            <w:rStyle w:val="Hyperlink"/>
            <w:noProof/>
          </w:rPr>
          <w:t xml:space="preserve">For L1 based UE-UE CLI mitigation, support two additional report quantities {‘cli-RSSI’, ‘cli-SRS-RSRP’} to the higher layer parameter </w:t>
        </w:r>
        <w:r w:rsidRPr="005302F3">
          <w:rPr>
            <w:rStyle w:val="Hyperlink"/>
            <w:i/>
            <w:iCs/>
            <w:noProof/>
          </w:rPr>
          <w:t>reportQuantity</w:t>
        </w:r>
        <w:r w:rsidRPr="005302F3">
          <w:rPr>
            <w:rStyle w:val="Hyperlink"/>
            <w:noProof/>
          </w:rPr>
          <w:t>.</w:t>
        </w:r>
      </w:hyperlink>
    </w:p>
    <w:p w14:paraId="3A3D4372" w14:textId="37EC3709"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09" w:history="1">
        <w:r w:rsidRPr="005302F3">
          <w:rPr>
            <w:rStyle w:val="Hyperlink"/>
            <w:noProof/>
            <w:lang w:val="en-GB"/>
          </w:rPr>
          <w:t>Proposal 12</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Need further clarification on Measurement Resource indices as a reporting quantity for L1-based UE-UE CLI measurement and reporting.</w:t>
        </w:r>
      </w:hyperlink>
    </w:p>
    <w:p w14:paraId="5B513E4F" w14:textId="5CE9E75D"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10" w:history="1">
        <w:r w:rsidRPr="005302F3">
          <w:rPr>
            <w:rStyle w:val="Hyperlink"/>
            <w:noProof/>
            <w:lang w:val="en-GB"/>
          </w:rPr>
          <w:t>Proposal 13</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For measurement reporting for UE-UE CLI mitigation, RAN1 agrees to only support aperiodic reporting on PUSCH.</w:t>
        </w:r>
      </w:hyperlink>
    </w:p>
    <w:p w14:paraId="56D04AFE" w14:textId="6E877A83"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11" w:history="1">
        <w:r w:rsidRPr="005302F3">
          <w:rPr>
            <w:rStyle w:val="Hyperlink"/>
            <w:noProof/>
            <w:lang w:val="en-GB"/>
          </w:rPr>
          <w:t>Proposal 14</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 xml:space="preserve">RAN1 agrees to modify </w:t>
        </w:r>
        <w:r w:rsidRPr="005302F3">
          <w:rPr>
            <w:rStyle w:val="Hyperlink"/>
            <w:i/>
            <w:iCs/>
            <w:noProof/>
            <w:lang w:val="en-GB"/>
          </w:rPr>
          <w:t>CSI-ReportConfig</w:t>
        </w:r>
        <w:r w:rsidRPr="005302F3">
          <w:rPr>
            <w:rStyle w:val="Hyperlink"/>
            <w:noProof/>
            <w:lang w:val="en-GB"/>
          </w:rPr>
          <w:t xml:space="preserve"> to include </w:t>
        </w:r>
        <w:r w:rsidRPr="005302F3">
          <w:rPr>
            <w:rStyle w:val="Hyperlink"/>
            <w:i/>
            <w:iCs/>
            <w:noProof/>
            <w:lang w:val="en-GB"/>
          </w:rPr>
          <w:t>cli-RSSI</w:t>
        </w:r>
        <w:r w:rsidRPr="005302F3">
          <w:rPr>
            <w:rStyle w:val="Hyperlink"/>
            <w:noProof/>
            <w:lang w:val="en-GB"/>
          </w:rPr>
          <w:t xml:space="preserve"> and </w:t>
        </w:r>
        <w:r w:rsidRPr="005302F3">
          <w:rPr>
            <w:rStyle w:val="Hyperlink"/>
            <w:i/>
            <w:iCs/>
            <w:noProof/>
            <w:lang w:val="en-GB"/>
          </w:rPr>
          <w:t>cli-SRS-RSRP</w:t>
        </w:r>
        <w:r w:rsidRPr="005302F3">
          <w:rPr>
            <w:rStyle w:val="Hyperlink"/>
            <w:noProof/>
            <w:lang w:val="en-GB"/>
          </w:rPr>
          <w:t xml:space="preserve"> </w:t>
        </w:r>
        <w:r w:rsidRPr="005302F3">
          <w:rPr>
            <w:rStyle w:val="Hyperlink"/>
            <w:i/>
            <w:iCs/>
            <w:noProof/>
            <w:lang w:val="en-GB"/>
          </w:rPr>
          <w:t xml:space="preserve">reportQuantity </w:t>
        </w:r>
        <w:r w:rsidRPr="005302F3">
          <w:rPr>
            <w:rStyle w:val="Hyperlink"/>
            <w:noProof/>
            <w:lang w:val="en-GB"/>
          </w:rPr>
          <w:t xml:space="preserve">and include measurement resource configuration set IDs pointing to CLI-RSSI measurement resource set and SRS-RSRP measurement resource set indicated in the </w:t>
        </w:r>
        <w:r w:rsidRPr="005302F3">
          <w:rPr>
            <w:rStyle w:val="Hyperlink"/>
            <w:i/>
            <w:iCs/>
            <w:noProof/>
            <w:lang w:val="en-GB"/>
          </w:rPr>
          <w:t>CSI-ResourceConfig</w:t>
        </w:r>
        <w:r w:rsidRPr="005302F3">
          <w:rPr>
            <w:rStyle w:val="Hyperlink"/>
            <w:noProof/>
            <w:lang w:val="en-GB"/>
          </w:rPr>
          <w:t>, as a starting point.</w:t>
        </w:r>
      </w:hyperlink>
    </w:p>
    <w:p w14:paraId="0FD9DA81" w14:textId="1FCFD658"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12" w:history="1">
        <w:r w:rsidRPr="005302F3">
          <w:rPr>
            <w:rStyle w:val="Hyperlink"/>
            <w:noProof/>
          </w:rPr>
          <w:t>Proposal 15</w:t>
        </w:r>
        <w:r>
          <w:rPr>
            <w:rFonts w:asciiTheme="minorHAnsi" w:eastAsiaTheme="minorEastAsia" w:hAnsiTheme="minorHAnsi"/>
            <w:b w:val="0"/>
            <w:noProof/>
            <w:kern w:val="2"/>
            <w:sz w:val="22"/>
            <w:lang w:val="en-SE" w:eastAsia="ja-JP"/>
            <w14:ligatures w14:val="standardContextual"/>
          </w:rPr>
          <w:tab/>
        </w:r>
        <w:r w:rsidRPr="005302F3">
          <w:rPr>
            <w:rStyle w:val="Hyperlink"/>
            <w:noProof/>
          </w:rPr>
          <w:t>Support only wideband reporting for L1-based UE-UE CLI measurement and reporting.</w:t>
        </w:r>
      </w:hyperlink>
    </w:p>
    <w:p w14:paraId="33A02D61" w14:textId="605BC479"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13" w:history="1">
        <w:r w:rsidRPr="005302F3">
          <w:rPr>
            <w:rStyle w:val="Hyperlink"/>
            <w:noProof/>
          </w:rPr>
          <w:t>Proposal 16</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 xml:space="preserve">Reuse the </w:t>
        </w:r>
        <w:r w:rsidRPr="005302F3">
          <w:rPr>
            <w:rStyle w:val="Hyperlink"/>
            <w:i/>
            <w:iCs/>
            <w:noProof/>
            <w:lang w:val="en-GB"/>
          </w:rPr>
          <w:t>CSI-Request</w:t>
        </w:r>
        <w:r w:rsidRPr="005302F3">
          <w:rPr>
            <w:rStyle w:val="Hyperlink"/>
            <w:noProof/>
            <w:lang w:val="en-GB"/>
          </w:rPr>
          <w:t xml:space="preserve"> field in DCI 0_1 or 0_2 to enable aperiodic CLI-RSSI or SRS-RSRP report triggering. Introduce a new indication in </w:t>
        </w:r>
        <w:r w:rsidRPr="005302F3">
          <w:rPr>
            <w:rStyle w:val="Hyperlink"/>
            <w:i/>
            <w:iCs/>
            <w:noProof/>
            <w:lang w:val="en-GB"/>
          </w:rPr>
          <w:t>CSI-AperiodicTriggerStateList</w:t>
        </w:r>
        <w:r w:rsidRPr="005302F3">
          <w:rPr>
            <w:rStyle w:val="Hyperlink"/>
            <w:noProof/>
            <w:lang w:val="en-GB"/>
          </w:rPr>
          <w:t xml:space="preserve"> that selects one set from a list of sets of CLI-SRS measurement resources or CLI-RSSI measurement resources configured in CSI-ResourceConfig.</w:t>
        </w:r>
      </w:hyperlink>
    </w:p>
    <w:p w14:paraId="22F9A3A7" w14:textId="34388238" w:rsidR="009760B1" w:rsidRDefault="009760B1">
      <w:pPr>
        <w:pStyle w:val="TableofFigures"/>
        <w:tabs>
          <w:tab w:val="right" w:leader="dot" w:pos="9629"/>
        </w:tabs>
        <w:rPr>
          <w:rFonts w:asciiTheme="minorHAnsi" w:eastAsiaTheme="minorEastAsia" w:hAnsiTheme="minorHAnsi"/>
          <w:b w:val="0"/>
          <w:noProof/>
          <w:kern w:val="2"/>
          <w:sz w:val="22"/>
          <w:lang w:val="en-SE" w:eastAsia="ja-JP"/>
          <w14:ligatures w14:val="standardContextual"/>
        </w:rPr>
      </w:pPr>
      <w:hyperlink w:anchor="_Toc174132814" w:history="1">
        <w:r w:rsidRPr="005302F3">
          <w:rPr>
            <w:rStyle w:val="Hyperlink"/>
            <w:noProof/>
            <w:lang w:val="en-GB"/>
          </w:rPr>
          <w:t>Proposal 17</w:t>
        </w:r>
        <w:r>
          <w:rPr>
            <w:rFonts w:asciiTheme="minorHAnsi" w:eastAsiaTheme="minorEastAsia" w:hAnsiTheme="minorHAnsi"/>
            <w:b w:val="0"/>
            <w:noProof/>
            <w:kern w:val="2"/>
            <w:sz w:val="22"/>
            <w:lang w:val="en-SE" w:eastAsia="ja-JP"/>
            <w14:ligatures w14:val="standardContextual"/>
          </w:rPr>
          <w:tab/>
        </w:r>
        <w:r w:rsidRPr="005302F3">
          <w:rPr>
            <w:rStyle w:val="Hyperlink"/>
            <w:noProof/>
            <w:lang w:val="en-GB"/>
          </w:rPr>
          <w:t>Do not support any new configuration or determination of type-D QCL assumptions for CLI measurement and use the legacy behavior, where the the same spatial filter that was used for receiving the latest PDCCH CORESET can be used for the CLI measurement.</w:t>
        </w:r>
      </w:hyperlink>
    </w:p>
    <w:p w14:paraId="58ACA235" w14:textId="5E080719"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40" w:name="_In-sequence_SDU_delivery"/>
      <w:bookmarkEnd w:id="40"/>
      <w:r w:rsidRPr="00CE0424">
        <w:t>References</w:t>
      </w:r>
    </w:p>
    <w:p w14:paraId="7E6E87CC" w14:textId="5793D8A0" w:rsidR="005F3025" w:rsidRPr="00CE0424" w:rsidRDefault="00F90374" w:rsidP="00F90374">
      <w:pPr>
        <w:pStyle w:val="Reference"/>
      </w:pPr>
      <w:bookmarkStart w:id="41" w:name="_Ref172714502"/>
      <w:bookmarkStart w:id="42" w:name="_Ref174151459"/>
      <w:bookmarkStart w:id="43" w:name="_Ref189809556"/>
      <w:r>
        <w:t>RP-241614</w:t>
      </w:r>
      <w:r w:rsidR="005F3025" w:rsidRPr="00CE0424">
        <w:t xml:space="preserve">, </w:t>
      </w:r>
      <w:r>
        <w:t xml:space="preserve">“Work Item Description: </w:t>
      </w:r>
      <w:r w:rsidRPr="00F90374">
        <w:t>Evolution of NR duplex operation: Sub-band full duplex (SBFD)</w:t>
      </w:r>
      <w:r w:rsidR="005F3025" w:rsidRPr="00CE0424">
        <w:t>,</w:t>
      </w:r>
      <w:r>
        <w:t>”</w:t>
      </w:r>
      <w:r w:rsidR="005F3025" w:rsidRPr="00CE0424">
        <w:t xml:space="preserve"> </w:t>
      </w:r>
      <w:r>
        <w:t>RAN#104</w:t>
      </w:r>
      <w:r w:rsidR="005F3025" w:rsidRPr="00CE0424">
        <w:t xml:space="preserve">, </w:t>
      </w:r>
      <w:r>
        <w:t>June 2024.</w:t>
      </w:r>
      <w:bookmarkEnd w:id="41"/>
    </w:p>
    <w:p w14:paraId="60B8F136" w14:textId="038E5EF1" w:rsidR="00371B12" w:rsidRDefault="00371B12" w:rsidP="00F90374">
      <w:pPr>
        <w:pStyle w:val="Reference"/>
      </w:pPr>
      <w:bookmarkStart w:id="44" w:name="_Ref173504798"/>
      <w:bookmarkEnd w:id="42"/>
      <w:bookmarkEnd w:id="43"/>
      <w:r>
        <w:t>3GPP TS 38.423, “</w:t>
      </w:r>
      <w:proofErr w:type="spellStart"/>
      <w:r w:rsidRPr="00371B12">
        <w:t>Xn</w:t>
      </w:r>
      <w:proofErr w:type="spellEnd"/>
      <w:r w:rsidRPr="00371B12">
        <w:t xml:space="preserve"> application protocol (</w:t>
      </w:r>
      <w:proofErr w:type="spellStart"/>
      <w:r w:rsidRPr="00371B12">
        <w:t>XnAP</w:t>
      </w:r>
      <w:proofErr w:type="spellEnd"/>
      <w:r w:rsidRPr="00371B12">
        <w:t>)</w:t>
      </w:r>
      <w:r>
        <w:t>” v18.2.0, June 2024.</w:t>
      </w:r>
      <w:bookmarkEnd w:id="44"/>
    </w:p>
    <w:p w14:paraId="0414045D" w14:textId="0E20BB95" w:rsidR="001B4E24" w:rsidRDefault="00371B12" w:rsidP="00371B12">
      <w:pPr>
        <w:pStyle w:val="Reference"/>
      </w:pPr>
      <w:bookmarkStart w:id="45" w:name="_Ref173505851"/>
      <w:r>
        <w:t>3GPP TS 38.331, “</w:t>
      </w:r>
      <w:r w:rsidRPr="00371B12">
        <w:t>Radio Resource Control (RRC) protocol specification</w:t>
      </w:r>
      <w:r>
        <w:t>,” v18.2.0, June 2024.</w:t>
      </w:r>
      <w:bookmarkEnd w:id="45"/>
    </w:p>
    <w:p w14:paraId="18C8F67F" w14:textId="77777777" w:rsidR="001B4E24" w:rsidRDefault="001B4E24">
      <w:pPr>
        <w:spacing w:after="0" w:line="240" w:lineRule="auto"/>
        <w:rPr>
          <w:lang w:eastAsia="zh-CN"/>
        </w:rPr>
      </w:pPr>
      <w:r>
        <w:br w:type="page"/>
      </w:r>
    </w:p>
    <w:p w14:paraId="715CA09B" w14:textId="6A5A1945" w:rsidR="003A7EF3" w:rsidRDefault="009C0F96" w:rsidP="009C0F96">
      <w:pPr>
        <w:pStyle w:val="Heading1"/>
      </w:pPr>
      <w:r>
        <w:t>Appe</w:t>
      </w:r>
      <w:r w:rsidR="00693FA0">
        <w:t>n</w:t>
      </w:r>
      <w:r>
        <w:t xml:space="preserve">dix – Draft LS on </w:t>
      </w:r>
      <w:r w:rsidR="00693FA0">
        <w:t xml:space="preserve">PHY/L1 Aspects of </w:t>
      </w:r>
      <w:r>
        <w:t xml:space="preserve">Information Exchange Among </w:t>
      </w:r>
      <w:proofErr w:type="spellStart"/>
      <w:r>
        <w:t>gNBs</w:t>
      </w:r>
      <w:proofErr w:type="spellEnd"/>
      <w:r>
        <w:t xml:space="preserve"> for CLI mitigation</w:t>
      </w:r>
    </w:p>
    <w:p w14:paraId="417DE467" w14:textId="77777777" w:rsidR="00693FA0" w:rsidRPr="00693FA0" w:rsidRDefault="00693FA0" w:rsidP="00693FA0">
      <w:pPr>
        <w:rPr>
          <w:lang w:val="en-GB" w:eastAsia="ja-JP"/>
        </w:rPr>
      </w:pPr>
    </w:p>
    <w:p w14:paraId="5066A4E1" w14:textId="77777777" w:rsidR="003E39B3" w:rsidRPr="00CE0424" w:rsidRDefault="003E39B3" w:rsidP="003E39B3">
      <w:pPr>
        <w:pStyle w:val="3GPPHeader"/>
        <w:rPr>
          <w:sz w:val="32"/>
          <w:szCs w:val="32"/>
          <w:highlight w:val="yellow"/>
        </w:rPr>
      </w:pPr>
      <w:r w:rsidRPr="00CE0424">
        <w:t>3GPP TSG-RAN WG</w:t>
      </w:r>
      <w:r>
        <w:t>1</w:t>
      </w:r>
      <w:r w:rsidRPr="00CE0424">
        <w:t xml:space="preserve"> </w:t>
      </w:r>
      <w:r>
        <w:t xml:space="preserve">Meeting </w:t>
      </w:r>
      <w:r w:rsidRPr="00CE0424">
        <w:t>#</w:t>
      </w:r>
      <w:r>
        <w:t>118</w:t>
      </w:r>
      <w:r w:rsidRPr="00CE0424">
        <w:tab/>
      </w:r>
      <w:r w:rsidRPr="003E39B3">
        <w:rPr>
          <w:sz w:val="32"/>
          <w:szCs w:val="32"/>
          <w:lang w:val="en-GB"/>
        </w:rPr>
        <w:t>R1-24xxxxx</w:t>
      </w:r>
    </w:p>
    <w:p w14:paraId="0CD0297A" w14:textId="77777777" w:rsidR="003E39B3" w:rsidRPr="00CE0424" w:rsidRDefault="003E39B3" w:rsidP="003E39B3">
      <w:pPr>
        <w:pStyle w:val="3GPPHeader"/>
      </w:pPr>
      <w:r>
        <w:t>Maastricht</w:t>
      </w:r>
      <w:r w:rsidRPr="00DD64D2">
        <w:t xml:space="preserve">, </w:t>
      </w:r>
      <w:r>
        <w:t>Netherlands</w:t>
      </w:r>
      <w:r w:rsidRPr="00DD64D2">
        <w:t xml:space="preserve">, </w:t>
      </w:r>
      <w:r>
        <w:t>August</w:t>
      </w:r>
      <w:r w:rsidRPr="00DD64D2">
        <w:t xml:space="preserve"> </w:t>
      </w:r>
      <w:r>
        <w:t>19</w:t>
      </w:r>
      <w:r w:rsidRPr="00DD64D2">
        <w:t xml:space="preserve"> – 2</w:t>
      </w:r>
      <w:r>
        <w:t xml:space="preserve">3, </w:t>
      </w:r>
      <w:r w:rsidRPr="00DD64D2">
        <w:t>2024</w:t>
      </w:r>
    </w:p>
    <w:p w14:paraId="5B01ED1A" w14:textId="77777777" w:rsidR="00FC7C1B" w:rsidRDefault="00FC7C1B" w:rsidP="00FC7C1B">
      <w:pPr>
        <w:spacing w:after="60"/>
        <w:ind w:left="1985" w:hanging="1985"/>
        <w:rPr>
          <w:rFonts w:cs="Arial"/>
          <w:b/>
          <w:sz w:val="22"/>
        </w:rPr>
      </w:pPr>
    </w:p>
    <w:p w14:paraId="73F1DD60" w14:textId="2FDE1631" w:rsidR="00FC7C1B" w:rsidRPr="00C87665" w:rsidRDefault="00FC7C1B" w:rsidP="00FC7C1B">
      <w:pPr>
        <w:spacing w:after="60"/>
        <w:ind w:left="1985" w:hanging="1985"/>
        <w:rPr>
          <w:rFonts w:cs="Arial"/>
          <w:b/>
          <w:szCs w:val="20"/>
        </w:rPr>
      </w:pPr>
      <w:r w:rsidRPr="00C87665">
        <w:rPr>
          <w:rFonts w:cs="Arial"/>
          <w:b/>
          <w:szCs w:val="20"/>
        </w:rPr>
        <w:t>Title:</w:t>
      </w:r>
      <w:r w:rsidRPr="00C87665">
        <w:rPr>
          <w:rFonts w:cs="Arial"/>
          <w:b/>
          <w:szCs w:val="20"/>
        </w:rPr>
        <w:tab/>
      </w:r>
      <w:r w:rsidR="006577E0" w:rsidRPr="00C87665">
        <w:rPr>
          <w:rFonts w:cs="Arial"/>
          <w:szCs w:val="20"/>
        </w:rPr>
        <w:t>[</w:t>
      </w:r>
      <w:r w:rsidR="003E39B3" w:rsidRPr="00C87665">
        <w:rPr>
          <w:rFonts w:cs="Arial"/>
          <w:szCs w:val="20"/>
        </w:rPr>
        <w:t>Draft</w:t>
      </w:r>
      <w:r w:rsidR="006577E0" w:rsidRPr="00C87665">
        <w:rPr>
          <w:rFonts w:cs="Arial"/>
          <w:szCs w:val="20"/>
        </w:rPr>
        <w:t>]</w:t>
      </w:r>
      <w:r w:rsidR="003E39B3" w:rsidRPr="00C87665">
        <w:rPr>
          <w:rFonts w:cs="Arial"/>
          <w:szCs w:val="20"/>
        </w:rPr>
        <w:t xml:space="preserve"> L</w:t>
      </w:r>
      <w:r w:rsidRPr="00C87665">
        <w:rPr>
          <w:rFonts w:cs="Arial"/>
          <w:szCs w:val="20"/>
        </w:rPr>
        <w:t>S to RAN</w:t>
      </w:r>
      <w:r w:rsidR="003E39B3" w:rsidRPr="00C87665">
        <w:rPr>
          <w:rFonts w:cs="Arial"/>
          <w:szCs w:val="20"/>
        </w:rPr>
        <w:t>3</w:t>
      </w:r>
      <w:r w:rsidRPr="00C87665">
        <w:rPr>
          <w:rFonts w:cs="Arial"/>
          <w:szCs w:val="20"/>
        </w:rPr>
        <w:t xml:space="preserve"> on </w:t>
      </w:r>
      <w:r w:rsidR="003E39B3" w:rsidRPr="00C87665">
        <w:rPr>
          <w:rFonts w:cs="Arial"/>
          <w:szCs w:val="20"/>
        </w:rPr>
        <w:t xml:space="preserve">PHY/L1 aspects of information exchange among </w:t>
      </w:r>
      <w:proofErr w:type="spellStart"/>
      <w:r w:rsidR="003E39B3" w:rsidRPr="00C87665">
        <w:rPr>
          <w:rFonts w:cs="Arial"/>
          <w:szCs w:val="20"/>
        </w:rPr>
        <w:t>gNBs</w:t>
      </w:r>
      <w:proofErr w:type="spellEnd"/>
      <w:r w:rsidR="003E39B3" w:rsidRPr="00C87665">
        <w:rPr>
          <w:rFonts w:cs="Arial"/>
          <w:szCs w:val="20"/>
        </w:rPr>
        <w:t xml:space="preserve"> for CLI mitigation</w:t>
      </w:r>
    </w:p>
    <w:p w14:paraId="20C6B166" w14:textId="77777777" w:rsidR="00FC7C1B" w:rsidRPr="00C87665" w:rsidRDefault="00FC7C1B" w:rsidP="00FC7C1B">
      <w:pPr>
        <w:spacing w:after="60"/>
        <w:ind w:left="1985" w:hanging="1985"/>
        <w:rPr>
          <w:rFonts w:cs="Arial"/>
          <w:szCs w:val="20"/>
        </w:rPr>
      </w:pPr>
      <w:bookmarkStart w:id="46" w:name="OLE_LINK57"/>
      <w:bookmarkStart w:id="47" w:name="OLE_LINK58"/>
    </w:p>
    <w:p w14:paraId="019063E9" w14:textId="4FD33998" w:rsidR="00FC7C1B" w:rsidRPr="00C87665" w:rsidRDefault="00FC7C1B" w:rsidP="00FC7C1B">
      <w:pPr>
        <w:spacing w:after="60"/>
        <w:ind w:left="1985" w:hanging="1985"/>
        <w:rPr>
          <w:rFonts w:cs="Arial"/>
          <w:szCs w:val="20"/>
        </w:rPr>
      </w:pPr>
      <w:bookmarkStart w:id="48" w:name="OLE_LINK59"/>
      <w:bookmarkStart w:id="49" w:name="OLE_LINK60"/>
      <w:bookmarkStart w:id="50" w:name="OLE_LINK61"/>
      <w:bookmarkEnd w:id="46"/>
      <w:bookmarkEnd w:id="47"/>
      <w:r w:rsidRPr="00C87665">
        <w:rPr>
          <w:rFonts w:cs="Arial"/>
          <w:b/>
          <w:szCs w:val="20"/>
        </w:rPr>
        <w:t>Release:</w:t>
      </w:r>
      <w:r w:rsidRPr="00C87665">
        <w:rPr>
          <w:rFonts w:cs="Arial"/>
          <w:b/>
          <w:szCs w:val="20"/>
        </w:rPr>
        <w:tab/>
      </w:r>
      <w:r w:rsidRPr="00C87665">
        <w:rPr>
          <w:rFonts w:cs="Arial"/>
          <w:szCs w:val="20"/>
        </w:rPr>
        <w:t>Release</w:t>
      </w:r>
      <w:r w:rsidRPr="00C87665">
        <w:rPr>
          <w:rFonts w:cs="Arial"/>
          <w:b/>
          <w:szCs w:val="20"/>
        </w:rPr>
        <w:t xml:space="preserve"> </w:t>
      </w:r>
      <w:r w:rsidRPr="00C87665">
        <w:rPr>
          <w:rFonts w:cs="Arial"/>
          <w:szCs w:val="20"/>
        </w:rPr>
        <w:t>1</w:t>
      </w:r>
      <w:r w:rsidR="003E39B3" w:rsidRPr="00C87665">
        <w:rPr>
          <w:rFonts w:cs="Arial"/>
          <w:szCs w:val="20"/>
        </w:rPr>
        <w:t>9</w:t>
      </w:r>
    </w:p>
    <w:bookmarkEnd w:id="48"/>
    <w:bookmarkEnd w:id="49"/>
    <w:bookmarkEnd w:id="50"/>
    <w:p w14:paraId="1B558A8F" w14:textId="214717BB" w:rsidR="00FC7C1B" w:rsidRPr="00C87665" w:rsidRDefault="00FC7C1B" w:rsidP="00FC7C1B">
      <w:pPr>
        <w:spacing w:after="60"/>
        <w:ind w:left="1985" w:hanging="1985"/>
        <w:rPr>
          <w:rFonts w:cs="Arial"/>
          <w:szCs w:val="20"/>
        </w:rPr>
      </w:pPr>
      <w:r w:rsidRPr="00C87665">
        <w:rPr>
          <w:rFonts w:cs="Arial"/>
          <w:b/>
          <w:szCs w:val="20"/>
        </w:rPr>
        <w:t>Work Item:</w:t>
      </w:r>
      <w:r w:rsidRPr="00C87665">
        <w:rPr>
          <w:rFonts w:cs="Arial"/>
          <w:b/>
          <w:szCs w:val="20"/>
        </w:rPr>
        <w:tab/>
      </w:r>
      <w:proofErr w:type="spellStart"/>
      <w:r w:rsidR="003E39B3" w:rsidRPr="00C87665">
        <w:rPr>
          <w:rFonts w:cs="Arial"/>
          <w:szCs w:val="20"/>
        </w:rPr>
        <w:t>NR_duplex_</w:t>
      </w:r>
      <w:proofErr w:type="gramStart"/>
      <w:r w:rsidR="003E39B3" w:rsidRPr="00C87665">
        <w:rPr>
          <w:rFonts w:cs="Arial"/>
          <w:szCs w:val="20"/>
        </w:rPr>
        <w:t>evo</w:t>
      </w:r>
      <w:proofErr w:type="spellEnd"/>
      <w:proofErr w:type="gramEnd"/>
    </w:p>
    <w:p w14:paraId="3BB14A2C" w14:textId="77777777" w:rsidR="00FC7C1B" w:rsidRPr="00C87665" w:rsidRDefault="00FC7C1B" w:rsidP="00FC7C1B">
      <w:pPr>
        <w:spacing w:after="60"/>
        <w:ind w:left="1985" w:hanging="1985"/>
        <w:rPr>
          <w:rFonts w:cs="Arial"/>
          <w:szCs w:val="20"/>
        </w:rPr>
      </w:pPr>
    </w:p>
    <w:p w14:paraId="1B773E22" w14:textId="410C5A01" w:rsidR="00FC7C1B" w:rsidRPr="00C87665" w:rsidRDefault="00FC7C1B" w:rsidP="00FC7C1B">
      <w:pPr>
        <w:spacing w:after="60"/>
        <w:ind w:left="1985" w:hanging="1985"/>
        <w:rPr>
          <w:rFonts w:cs="Arial"/>
          <w:szCs w:val="20"/>
        </w:rPr>
      </w:pPr>
      <w:r w:rsidRPr="00C87665">
        <w:rPr>
          <w:rFonts w:cs="Arial"/>
          <w:b/>
          <w:szCs w:val="20"/>
        </w:rPr>
        <w:t>Source:</w:t>
      </w:r>
      <w:r w:rsidRPr="00C87665">
        <w:rPr>
          <w:rFonts w:cs="Arial"/>
          <w:b/>
          <w:szCs w:val="20"/>
        </w:rPr>
        <w:tab/>
      </w:r>
      <w:r w:rsidR="003E39B3" w:rsidRPr="00C87665">
        <w:rPr>
          <w:rFonts w:cs="Arial"/>
          <w:szCs w:val="20"/>
        </w:rPr>
        <w:t>Ericsson</w:t>
      </w:r>
    </w:p>
    <w:p w14:paraId="48976CBA" w14:textId="22C9F237" w:rsidR="00FC7C1B" w:rsidRPr="00C87665" w:rsidRDefault="00FC7C1B" w:rsidP="00FC7C1B">
      <w:pPr>
        <w:spacing w:after="60"/>
        <w:ind w:left="1985" w:hanging="1985"/>
        <w:rPr>
          <w:rFonts w:cs="Arial"/>
          <w:szCs w:val="20"/>
        </w:rPr>
      </w:pPr>
      <w:r w:rsidRPr="00C87665">
        <w:rPr>
          <w:rFonts w:cs="Arial"/>
          <w:b/>
          <w:szCs w:val="20"/>
        </w:rPr>
        <w:t>To:</w:t>
      </w:r>
      <w:r w:rsidRPr="00C87665">
        <w:rPr>
          <w:rFonts w:cs="Arial"/>
          <w:b/>
          <w:szCs w:val="20"/>
        </w:rPr>
        <w:tab/>
      </w:r>
      <w:r w:rsidRPr="00C87665">
        <w:rPr>
          <w:rFonts w:cs="Arial"/>
          <w:szCs w:val="20"/>
        </w:rPr>
        <w:t>TSG RAN WG</w:t>
      </w:r>
      <w:r w:rsidR="006577E0" w:rsidRPr="00C87665">
        <w:rPr>
          <w:rFonts w:cs="Arial"/>
          <w:szCs w:val="20"/>
        </w:rPr>
        <w:t>3</w:t>
      </w:r>
    </w:p>
    <w:p w14:paraId="7432F542" w14:textId="77777777" w:rsidR="00FC7C1B" w:rsidRPr="00C87665" w:rsidRDefault="00FC7C1B" w:rsidP="00FC7C1B">
      <w:pPr>
        <w:spacing w:after="60"/>
        <w:ind w:left="1985" w:hanging="1985"/>
        <w:rPr>
          <w:rFonts w:cs="Arial"/>
          <w:szCs w:val="20"/>
        </w:rPr>
      </w:pPr>
      <w:r w:rsidRPr="00C87665">
        <w:rPr>
          <w:rFonts w:cs="Arial"/>
          <w:b/>
          <w:szCs w:val="20"/>
        </w:rPr>
        <w:t>Cc:</w:t>
      </w:r>
      <w:r w:rsidRPr="00C87665">
        <w:rPr>
          <w:rFonts w:cs="Arial"/>
          <w:szCs w:val="20"/>
        </w:rPr>
        <w:tab/>
      </w:r>
    </w:p>
    <w:p w14:paraId="61F7CF13" w14:textId="77777777" w:rsidR="00FC7C1B" w:rsidRPr="00C87665" w:rsidRDefault="00FC7C1B" w:rsidP="00FC7C1B">
      <w:pPr>
        <w:spacing w:after="60"/>
        <w:ind w:left="1985" w:hanging="1985"/>
        <w:rPr>
          <w:rFonts w:cs="Arial"/>
          <w:sz w:val="18"/>
          <w:szCs w:val="20"/>
        </w:rPr>
      </w:pPr>
    </w:p>
    <w:p w14:paraId="7ACFED88" w14:textId="6BCC6D1C" w:rsidR="00FC7C1B" w:rsidRPr="00C87665" w:rsidRDefault="00FC7C1B" w:rsidP="00FC7C1B">
      <w:pPr>
        <w:spacing w:after="60"/>
        <w:ind w:left="1985" w:hanging="1985"/>
        <w:rPr>
          <w:rFonts w:cs="Arial"/>
          <w:szCs w:val="20"/>
        </w:rPr>
      </w:pPr>
      <w:r w:rsidRPr="00C87665">
        <w:rPr>
          <w:rFonts w:cs="Arial"/>
          <w:b/>
          <w:szCs w:val="20"/>
        </w:rPr>
        <w:t>Contact person:</w:t>
      </w:r>
      <w:r w:rsidRPr="00C87665">
        <w:rPr>
          <w:rFonts w:cs="Arial"/>
          <w:b/>
          <w:szCs w:val="20"/>
        </w:rPr>
        <w:tab/>
      </w:r>
      <w:r w:rsidR="003E39B3" w:rsidRPr="00C87665">
        <w:rPr>
          <w:rFonts w:cs="Arial"/>
          <w:szCs w:val="20"/>
        </w:rPr>
        <w:t>Stephen Grant</w:t>
      </w:r>
    </w:p>
    <w:p w14:paraId="15D86E40" w14:textId="52701C33" w:rsidR="00FC7C1B" w:rsidRPr="00C87665" w:rsidRDefault="00FC7C1B" w:rsidP="00FC7C1B">
      <w:pPr>
        <w:spacing w:after="60"/>
        <w:ind w:left="1985" w:hanging="1985"/>
        <w:rPr>
          <w:rFonts w:cs="Arial"/>
          <w:szCs w:val="20"/>
        </w:rPr>
      </w:pPr>
      <w:r w:rsidRPr="00C87665">
        <w:rPr>
          <w:rFonts w:cs="Arial"/>
          <w:szCs w:val="20"/>
        </w:rPr>
        <w:tab/>
      </w:r>
      <w:r w:rsidR="003E39B3" w:rsidRPr="00C87665">
        <w:rPr>
          <w:rFonts w:cs="Arial"/>
          <w:szCs w:val="20"/>
        </w:rPr>
        <w:t>stephen.grant@ericsson.com</w:t>
      </w:r>
    </w:p>
    <w:p w14:paraId="2B0A39D5" w14:textId="77777777" w:rsidR="00FC7C1B" w:rsidRDefault="00FC7C1B" w:rsidP="00FC7C1B">
      <w:pPr>
        <w:pStyle w:val="Heading1"/>
      </w:pPr>
      <w:r>
        <w:t>1</w:t>
      </w:r>
      <w:r>
        <w:tab/>
        <w:t>Overall description</w:t>
      </w:r>
    </w:p>
    <w:p w14:paraId="6D299524" w14:textId="484B12F7" w:rsidR="00D12335" w:rsidRPr="00C87665" w:rsidRDefault="00D12335" w:rsidP="006C239D">
      <w:pPr>
        <w:pStyle w:val="BodyText"/>
        <w:rPr>
          <w:rFonts w:cs="Arial"/>
          <w:color w:val="000000"/>
          <w:szCs w:val="20"/>
        </w:rPr>
      </w:pPr>
      <w:r w:rsidRPr="00C87665">
        <w:rPr>
          <w:rFonts w:cs="Arial"/>
          <w:color w:val="000000"/>
          <w:szCs w:val="20"/>
        </w:rPr>
        <w:t xml:space="preserve">The WID objective for CLI </w:t>
      </w:r>
      <w:proofErr w:type="spellStart"/>
      <w:r w:rsidRPr="00C87665">
        <w:rPr>
          <w:rFonts w:cs="Arial"/>
          <w:color w:val="000000"/>
          <w:szCs w:val="20"/>
        </w:rPr>
        <w:t>handlng</w:t>
      </w:r>
      <w:proofErr w:type="spellEnd"/>
      <w:r w:rsidRPr="00C87665">
        <w:rPr>
          <w:rFonts w:cs="Arial"/>
          <w:color w:val="000000"/>
          <w:szCs w:val="20"/>
        </w:rPr>
        <w:t xml:space="preserve"> related to information exchange among </w:t>
      </w:r>
      <w:proofErr w:type="spellStart"/>
      <w:r w:rsidRPr="00C87665">
        <w:rPr>
          <w:rFonts w:cs="Arial"/>
          <w:color w:val="000000"/>
          <w:szCs w:val="20"/>
        </w:rPr>
        <w:t>gNBs</w:t>
      </w:r>
      <w:proofErr w:type="spellEnd"/>
      <w:r w:rsidRPr="00C87665">
        <w:rPr>
          <w:rFonts w:cs="Arial"/>
          <w:color w:val="000000"/>
          <w:szCs w:val="20"/>
        </w:rPr>
        <w:t xml:space="preserve"> is as follows:</w:t>
      </w:r>
    </w:p>
    <w:p w14:paraId="11BAD957" w14:textId="77777777" w:rsidR="00D12335" w:rsidRDefault="00D12335" w:rsidP="006C239D">
      <w:pPr>
        <w:pStyle w:val="BodyText"/>
        <w:rPr>
          <w:rFonts w:cs="Arial"/>
          <w:color w:val="000000"/>
          <w:sz w:val="22"/>
        </w:rPr>
      </w:pPr>
      <w:r w:rsidRPr="00226FEA">
        <w:rPr>
          <w:noProof/>
          <w:lang w:val="en-GB" w:eastAsia="ja-JP"/>
        </w:rPr>
        <mc:AlternateContent>
          <mc:Choice Requires="wps">
            <w:drawing>
              <wp:anchor distT="45720" distB="45720" distL="114300" distR="114300" simplePos="0" relativeHeight="251658243" behindDoc="0" locked="0" layoutInCell="1" allowOverlap="1" wp14:anchorId="0A758D2F" wp14:editId="52E1FD49">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703A59A4" w14:textId="77777777" w:rsidR="00D12335" w:rsidRPr="00F90374" w:rsidRDefault="00D12335" w:rsidP="00D12335">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098DDBF9" w14:textId="77777777" w:rsidR="00D12335" w:rsidRPr="00F90374" w:rsidRDefault="00D12335" w:rsidP="00D12335">
                            <w:pPr>
                              <w:numPr>
                                <w:ilvl w:val="2"/>
                                <w:numId w:val="23"/>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223C8872"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074B3E9B"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6CAD74D5"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5567F5E1"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1050A52A" w14:textId="77777777" w:rsidR="00D12335" w:rsidRPr="00F90374" w:rsidRDefault="00D12335" w:rsidP="00D12335">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0DCE95E" w14:textId="77777777" w:rsidR="00D12335" w:rsidRPr="00F90374" w:rsidRDefault="00D12335" w:rsidP="00D12335">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35F17BF6" w14:textId="77777777" w:rsidR="00D12335" w:rsidRPr="00F90374" w:rsidRDefault="00D12335" w:rsidP="00D12335">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C2D6AC8" w14:textId="77777777" w:rsidR="00D12335" w:rsidRPr="00226FEA" w:rsidRDefault="00D12335" w:rsidP="00D12335">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5663480" w14:textId="77777777" w:rsidR="00D12335" w:rsidRPr="00F90374" w:rsidRDefault="00D12335" w:rsidP="00D12335">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7CF8F507" w14:textId="77777777" w:rsidR="00D12335" w:rsidRPr="00F90374" w:rsidRDefault="00D12335" w:rsidP="00D12335">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w:t>
                            </w:r>
                            <w:proofErr w:type="spellStart"/>
                            <w:r w:rsidRPr="00F90374">
                              <w:rPr>
                                <w:rFonts w:ascii="Times New Roman" w:eastAsia="Malgun Gothic" w:hAnsi="Times New Roman" w:cs="Times New Roman"/>
                                <w:szCs w:val="20"/>
                                <w:lang w:eastAsia="ko-KR"/>
                              </w:rPr>
                              <w:t>gNB</w:t>
                            </w:r>
                            <w:proofErr w:type="spellEnd"/>
                            <w:r w:rsidRPr="00F90374">
                              <w:rPr>
                                <w:rFonts w:ascii="Times New Roman" w:eastAsia="Malgun Gothic" w:hAnsi="Times New Roman" w:cs="Times New Roman"/>
                                <w:szCs w:val="20"/>
                                <w:lang w:eastAsia="ko-KR"/>
                              </w:rPr>
                              <w:t xml:space="preserve">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75DD0846" w14:textId="77777777" w:rsidR="00D12335" w:rsidRPr="00F90374" w:rsidRDefault="00D12335" w:rsidP="00D12335">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58D2F" id="Text Box 3" o:spid="_x0000_s1029" type="#_x0000_t202" style="position:absolute;left:0;text-align:left;margin-left:0;margin-top:2.3pt;width:480.2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">
                <v:textbox style="mso-fit-shape-to-text:t">
                  <w:txbxContent>
                    <w:p w14:paraId="703A59A4" w14:textId="77777777" w:rsidR="00D12335" w:rsidRPr="00F90374" w:rsidRDefault="00D12335" w:rsidP="00D12335">
                      <w:pPr>
                        <w:numPr>
                          <w:ilvl w:val="1"/>
                          <w:numId w:val="23"/>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098DDBF9" w14:textId="77777777" w:rsidR="00D12335" w:rsidRPr="00F90374" w:rsidRDefault="00D12335" w:rsidP="00D12335">
                      <w:pPr>
                        <w:numPr>
                          <w:ilvl w:val="2"/>
                          <w:numId w:val="23"/>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including [RAN3]</w:t>
                      </w:r>
                    </w:p>
                    <w:p w14:paraId="223C8872"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w:t>
                      </w:r>
                      <w:proofErr w:type="gramStart"/>
                      <w:r w:rsidRPr="00F90374">
                        <w:rPr>
                          <w:rFonts w:ascii="Times New Roman" w:eastAsia="Malgun Gothic" w:hAnsi="Times New Roman" w:cs="Times New Roman"/>
                          <w:szCs w:val="20"/>
                          <w:lang w:eastAsia="ko-KR"/>
                        </w:rPr>
                        <w:t>cell-specific</w:t>
                      </w:r>
                      <w:proofErr w:type="gramEnd"/>
                      <w:r w:rsidRPr="00F90374">
                        <w:rPr>
                          <w:rFonts w:ascii="Times New Roman" w:eastAsia="Malgun Gothic" w:hAnsi="Times New Roman" w:cs="Times New Roman"/>
                          <w:szCs w:val="20"/>
                          <w:lang w:eastAsia="ko-KR"/>
                        </w:rPr>
                        <w:t xml:space="preserve"> SBFD time and frequency location configuration </w:t>
                      </w:r>
                    </w:p>
                    <w:p w14:paraId="074B3E9B"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6CAD74D5"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5567F5E1" w14:textId="77777777" w:rsidR="00D12335" w:rsidRPr="00F90374" w:rsidRDefault="00D12335" w:rsidP="00D12335">
                      <w:pPr>
                        <w:numPr>
                          <w:ilvl w:val="3"/>
                          <w:numId w:val="23"/>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1050A52A" w14:textId="77777777" w:rsidR="00D12335" w:rsidRPr="00F90374" w:rsidRDefault="00D12335" w:rsidP="00D12335">
                      <w:pPr>
                        <w:numPr>
                          <w:ilvl w:val="2"/>
                          <w:numId w:val="23"/>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0DCE95E" w14:textId="77777777" w:rsidR="00D12335" w:rsidRPr="00F90374" w:rsidRDefault="00D12335" w:rsidP="00D12335">
                      <w:pPr>
                        <w:numPr>
                          <w:ilvl w:val="2"/>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35F17BF6" w14:textId="77777777" w:rsidR="00D12335" w:rsidRPr="00F90374" w:rsidRDefault="00D12335" w:rsidP="00D12335">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0C2D6AC8" w14:textId="77777777" w:rsidR="00D12335" w:rsidRPr="00226FEA" w:rsidRDefault="00D12335" w:rsidP="00D12335">
                      <w:pPr>
                        <w:numPr>
                          <w:ilvl w:val="0"/>
                          <w:numId w:val="23"/>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RAN3 will not specify enhancements to network </w:t>
                      </w:r>
                      <w:proofErr w:type="spellStart"/>
                      <w:r w:rsidRPr="00F90374">
                        <w:rPr>
                          <w:rFonts w:ascii="Times New Roman" w:eastAsia="Malgun Gothic" w:hAnsi="Times New Roman" w:cs="Times New Roman"/>
                          <w:szCs w:val="20"/>
                          <w:lang w:eastAsia="ko-KR"/>
                        </w:rPr>
                        <w:t>signalling</w:t>
                      </w:r>
                      <w:proofErr w:type="spellEnd"/>
                      <w:r w:rsidRPr="00F90374">
                        <w:rPr>
                          <w:rFonts w:ascii="Times New Roman" w:eastAsia="Malgun Gothic" w:hAnsi="Times New Roman" w:cs="Times New Roman"/>
                          <w:szCs w:val="20"/>
                          <w:lang w:eastAsia="ko-KR"/>
                        </w:rPr>
                        <w:t xml:space="preserve"> to support inter-operator coordination for CLI handling</w:t>
                      </w:r>
                    </w:p>
                    <w:p w14:paraId="45663480" w14:textId="77777777" w:rsidR="00D12335" w:rsidRPr="00F90374" w:rsidRDefault="00D12335" w:rsidP="00D12335">
                      <w:pPr>
                        <w:numPr>
                          <w:ilvl w:val="0"/>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w:t>
                      </w:r>
                      <w:proofErr w:type="spellStart"/>
                      <w:r w:rsidRPr="00F90374">
                        <w:rPr>
                          <w:rFonts w:ascii="Times New Roman" w:eastAsia="Malgun Gothic" w:hAnsi="Times New Roman" w:cs="Times New Roman"/>
                          <w:szCs w:val="20"/>
                          <w:lang w:eastAsia="ko-KR"/>
                        </w:rPr>
                        <w:t>gNBs</w:t>
                      </w:r>
                      <w:proofErr w:type="spellEnd"/>
                      <w:r w:rsidRPr="00F90374">
                        <w:rPr>
                          <w:rFonts w:ascii="Times New Roman" w:eastAsia="Malgun Gothic" w:hAnsi="Times New Roman" w:cs="Times New Roman"/>
                          <w:szCs w:val="20"/>
                          <w:lang w:eastAsia="ko-KR"/>
                        </w:rPr>
                        <w:t xml:space="preserve"> </w:t>
                      </w:r>
                    </w:p>
                    <w:p w14:paraId="7CF8F507" w14:textId="77777777" w:rsidR="00D12335" w:rsidRPr="00F90374" w:rsidRDefault="00D12335" w:rsidP="00D12335">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 normative behavior is implied for the </w:t>
                      </w:r>
                      <w:proofErr w:type="spellStart"/>
                      <w:r w:rsidRPr="00F90374">
                        <w:rPr>
                          <w:rFonts w:ascii="Times New Roman" w:eastAsia="Malgun Gothic" w:hAnsi="Times New Roman" w:cs="Times New Roman"/>
                          <w:szCs w:val="20"/>
                          <w:lang w:eastAsia="ko-KR"/>
                        </w:rPr>
                        <w:t>gNB</w:t>
                      </w:r>
                      <w:proofErr w:type="spellEnd"/>
                      <w:r w:rsidRPr="00F90374">
                        <w:rPr>
                          <w:rFonts w:ascii="Times New Roman" w:eastAsia="Malgun Gothic" w:hAnsi="Times New Roman" w:cs="Times New Roman"/>
                          <w:szCs w:val="20"/>
                          <w:lang w:eastAsia="ko-KR"/>
                        </w:rPr>
                        <w:t xml:space="preserve"> receiving the CLI-mitigation request. No need to further send a stop message for CLI mitigation. Detailed signaling can be discussed in </w:t>
                      </w:r>
                      <w:proofErr w:type="gramStart"/>
                      <w:r w:rsidRPr="00F90374">
                        <w:rPr>
                          <w:rFonts w:ascii="Times New Roman" w:eastAsia="Malgun Gothic" w:hAnsi="Times New Roman" w:cs="Times New Roman"/>
                          <w:szCs w:val="20"/>
                          <w:lang w:eastAsia="ko-KR"/>
                        </w:rPr>
                        <w:t>RAN3</w:t>
                      </w:r>
                      <w:proofErr w:type="gramEnd"/>
                    </w:p>
                    <w:p w14:paraId="75DD0846" w14:textId="77777777" w:rsidR="00D12335" w:rsidRPr="00F90374" w:rsidRDefault="00D12335" w:rsidP="00D12335">
                      <w:pPr>
                        <w:numPr>
                          <w:ilvl w:val="1"/>
                          <w:numId w:val="23"/>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The information exchanges are subject to RAN3’s assessment of feasibility and specification </w:t>
                      </w:r>
                      <w:proofErr w:type="gramStart"/>
                      <w:r w:rsidRPr="00F90374">
                        <w:rPr>
                          <w:rFonts w:ascii="Times New Roman" w:eastAsia="Malgun Gothic" w:hAnsi="Times New Roman" w:cs="Times New Roman"/>
                          <w:szCs w:val="20"/>
                          <w:lang w:eastAsia="ko-KR"/>
                        </w:rPr>
                        <w:t>impact</w:t>
                      </w:r>
                      <w:proofErr w:type="gramEnd"/>
                    </w:p>
                  </w:txbxContent>
                </v:textbox>
                <w10:wrap type="topAndBottom" anchorx="margin"/>
              </v:shape>
            </w:pict>
          </mc:Fallback>
        </mc:AlternateContent>
      </w:r>
    </w:p>
    <w:p w14:paraId="185F5780" w14:textId="2BDEFE3E" w:rsidR="00D12335" w:rsidRPr="00C87665" w:rsidRDefault="00D12335" w:rsidP="006C239D">
      <w:pPr>
        <w:pStyle w:val="BodyText"/>
        <w:rPr>
          <w:rFonts w:cs="Arial"/>
          <w:color w:val="000000"/>
          <w:szCs w:val="20"/>
        </w:rPr>
      </w:pPr>
      <w:r w:rsidRPr="00C87665">
        <w:rPr>
          <w:rFonts w:cs="Arial"/>
          <w:color w:val="000000"/>
          <w:szCs w:val="20"/>
        </w:rPr>
        <w:t xml:space="preserve">While the WID objective lists only RAN3 as responsible working group, there are </w:t>
      </w:r>
      <w:proofErr w:type="gramStart"/>
      <w:r w:rsidRPr="00C87665">
        <w:rPr>
          <w:rFonts w:cs="Arial"/>
          <w:color w:val="000000"/>
          <w:szCs w:val="20"/>
        </w:rPr>
        <w:t>a number of</w:t>
      </w:r>
      <w:proofErr w:type="gramEnd"/>
      <w:r w:rsidRPr="00C87665">
        <w:rPr>
          <w:rFonts w:cs="Arial"/>
          <w:color w:val="000000"/>
          <w:szCs w:val="20"/>
        </w:rPr>
        <w:t xml:space="preserve"> PHY/L1 related aspects that RAN3 typically does not discuss and could benefit from clarification from </w:t>
      </w:r>
      <w:r w:rsidR="006C37CD" w:rsidRPr="00C87665">
        <w:rPr>
          <w:rFonts w:cs="Arial"/>
          <w:color w:val="000000"/>
          <w:szCs w:val="20"/>
        </w:rPr>
        <w:t xml:space="preserve">a </w:t>
      </w:r>
      <w:r w:rsidRPr="00C87665">
        <w:rPr>
          <w:rFonts w:cs="Arial"/>
          <w:color w:val="000000"/>
          <w:szCs w:val="20"/>
        </w:rPr>
        <w:t>RAN1</w:t>
      </w:r>
      <w:r w:rsidR="006C37CD" w:rsidRPr="00C87665">
        <w:rPr>
          <w:rFonts w:cs="Arial"/>
          <w:color w:val="000000"/>
          <w:szCs w:val="20"/>
        </w:rPr>
        <w:t xml:space="preserve"> perspective</w:t>
      </w:r>
      <w:r w:rsidRPr="00C87665">
        <w:rPr>
          <w:rFonts w:cs="Arial"/>
          <w:color w:val="000000"/>
          <w:szCs w:val="20"/>
        </w:rPr>
        <w:t xml:space="preserve">. RAN1 has discussed these and would like to inform RAN3 of several RAN1 agreements. </w:t>
      </w:r>
    </w:p>
    <w:p w14:paraId="58D8E67F" w14:textId="073FCD56" w:rsidR="00D12335" w:rsidRPr="00C87665" w:rsidRDefault="006C37CD" w:rsidP="006C239D">
      <w:pPr>
        <w:pStyle w:val="BodyText"/>
        <w:rPr>
          <w:rFonts w:cs="Arial"/>
          <w:color w:val="000000"/>
          <w:szCs w:val="20"/>
        </w:rPr>
      </w:pPr>
      <w:r w:rsidRPr="00C87665">
        <w:rPr>
          <w:rFonts w:cs="Arial"/>
          <w:color w:val="000000"/>
          <w:szCs w:val="20"/>
        </w:rPr>
        <w:t>Regarding the</w:t>
      </w:r>
      <w:r w:rsidR="00D12335" w:rsidRPr="00C87665">
        <w:rPr>
          <w:rFonts w:cs="Arial"/>
          <w:color w:val="000000"/>
          <w:szCs w:val="20"/>
        </w:rPr>
        <w:t xml:space="preserve"> </w:t>
      </w:r>
      <w:r w:rsidRPr="00C87665">
        <w:rPr>
          <w:rFonts w:cs="Arial"/>
          <w:color w:val="000000"/>
          <w:szCs w:val="20"/>
        </w:rPr>
        <w:t>sub-bullet of the WID objective on “measurement resource configuration,” RAN1 has made the following agreement</w:t>
      </w:r>
      <w:r w:rsidR="00D12335" w:rsidRPr="00C87665">
        <w:rPr>
          <w:rFonts w:cs="Arial"/>
          <w:color w:val="000000"/>
          <w:szCs w:val="20"/>
        </w:rPr>
        <w:t>:</w:t>
      </w:r>
    </w:p>
    <w:p w14:paraId="3AA6FC8C" w14:textId="77777777" w:rsidR="006C239D" w:rsidRPr="006C239D" w:rsidRDefault="006C239D" w:rsidP="006C239D">
      <w:pPr>
        <w:pStyle w:val="BodyText"/>
        <w:spacing w:after="0" w:line="240" w:lineRule="auto"/>
        <w:ind w:left="567"/>
        <w:rPr>
          <w:rFonts w:ascii="Times New Roman" w:hAnsi="Times New Roman" w:cs="Times New Roman"/>
          <w:highlight w:val="green"/>
          <w:lang w:val="en-GB"/>
        </w:rPr>
      </w:pPr>
      <w:r w:rsidRPr="006C239D">
        <w:rPr>
          <w:rFonts w:ascii="Times New Roman" w:hAnsi="Times New Roman" w:cs="Times New Roman"/>
          <w:highlight w:val="green"/>
          <w:lang w:val="en-GB"/>
        </w:rPr>
        <w:t xml:space="preserve">[Draft] </w:t>
      </w:r>
      <w:r w:rsidRPr="006C239D">
        <w:rPr>
          <w:rFonts w:ascii="Times New Roman" w:hAnsi="Times New Roman" w:cs="Times New Roman"/>
          <w:b/>
          <w:bCs/>
          <w:highlight w:val="green"/>
          <w:lang w:val="en-GB"/>
        </w:rPr>
        <w:t>Agreement</w:t>
      </w:r>
    </w:p>
    <w:p w14:paraId="3333633F" w14:textId="0EA7E7B0" w:rsidR="006C239D" w:rsidRPr="006C239D" w:rsidRDefault="006C239D" w:rsidP="006C239D">
      <w:pPr>
        <w:pStyle w:val="BodyText"/>
        <w:spacing w:after="0" w:line="240" w:lineRule="auto"/>
        <w:ind w:left="567"/>
        <w:rPr>
          <w:rFonts w:ascii="Times New Roman" w:hAnsi="Times New Roman" w:cs="Times New Roman"/>
          <w:lang w:val="en-GB"/>
        </w:rPr>
      </w:pPr>
      <w:r>
        <w:rPr>
          <w:rFonts w:ascii="Times New Roman" w:hAnsi="Times New Roman" w:cs="Times New Roman"/>
          <w:lang w:val="en-GB"/>
        </w:rPr>
        <w:t>From</w:t>
      </w:r>
      <w:r w:rsidRPr="006C239D">
        <w:rPr>
          <w:rFonts w:ascii="Times New Roman" w:hAnsi="Times New Roman" w:cs="Times New Roman"/>
          <w:lang w:val="en-GB"/>
        </w:rPr>
        <w:t xml:space="preserve"> a RAN1 perspective, </w:t>
      </w:r>
      <w:r w:rsidR="004779AA">
        <w:rPr>
          <w:rFonts w:ascii="Times New Roman" w:hAnsi="Times New Roman" w:cs="Times New Roman"/>
          <w:lang w:val="en-GB"/>
        </w:rPr>
        <w:t xml:space="preserve">support </w:t>
      </w:r>
      <w:r w:rsidRPr="006C239D">
        <w:rPr>
          <w:rFonts w:ascii="Times New Roman" w:hAnsi="Times New Roman" w:cs="Times New Roman"/>
          <w:lang w:val="en-GB"/>
        </w:rPr>
        <w:t xml:space="preserve">information exchange amongst </w:t>
      </w:r>
      <w:proofErr w:type="spellStart"/>
      <w:r w:rsidRPr="006C239D">
        <w:rPr>
          <w:rFonts w:ascii="Times New Roman" w:hAnsi="Times New Roman" w:cs="Times New Roman"/>
          <w:lang w:val="en-GB"/>
        </w:rPr>
        <w:t>gNBs</w:t>
      </w:r>
      <w:proofErr w:type="spellEnd"/>
      <w:r w:rsidRPr="006C239D">
        <w:rPr>
          <w:rFonts w:ascii="Times New Roman" w:hAnsi="Times New Roman" w:cs="Times New Roman"/>
          <w:lang w:val="en-GB"/>
        </w:rPr>
        <w:t xml:space="preserve"> of measurement resource configuration for both SSB and periodic NZP-CSI-RS.</w:t>
      </w:r>
      <w:r w:rsidR="00C87665">
        <w:rPr>
          <w:rFonts w:ascii="Times New Roman" w:hAnsi="Times New Roman" w:cs="Times New Roman"/>
          <w:lang w:val="en-GB"/>
        </w:rPr>
        <w:t xml:space="preserve"> </w:t>
      </w:r>
      <w:r w:rsidR="00C87665" w:rsidRPr="00C87665">
        <w:rPr>
          <w:rFonts w:ascii="Times New Roman" w:hAnsi="Times New Roman" w:cs="Times New Roman"/>
          <w:lang w:val="en-GB"/>
        </w:rPr>
        <w:t xml:space="preserve">Note: from a RAN1 perspective, it appears as though information exchange of SSB configuration over </w:t>
      </w:r>
      <w:proofErr w:type="spellStart"/>
      <w:r w:rsidR="00C87665" w:rsidRPr="00C87665">
        <w:rPr>
          <w:rFonts w:ascii="Times New Roman" w:hAnsi="Times New Roman" w:cs="Times New Roman"/>
          <w:lang w:val="en-GB"/>
        </w:rPr>
        <w:t>Xn</w:t>
      </w:r>
      <w:proofErr w:type="spellEnd"/>
      <w:r w:rsidR="00C87665" w:rsidRPr="00C87665">
        <w:rPr>
          <w:rFonts w:ascii="Times New Roman" w:hAnsi="Times New Roman" w:cs="Times New Roman"/>
          <w:lang w:val="en-GB"/>
        </w:rPr>
        <w:t xml:space="preserve"> is already supported by RAN3 specifications.</w:t>
      </w:r>
    </w:p>
    <w:p w14:paraId="0689BF32" w14:textId="77777777" w:rsidR="006C239D" w:rsidRDefault="006C239D" w:rsidP="006C239D">
      <w:pPr>
        <w:pStyle w:val="BodyText"/>
        <w:rPr>
          <w:rFonts w:cs="Arial"/>
          <w:color w:val="000000"/>
          <w:sz w:val="22"/>
        </w:rPr>
      </w:pPr>
    </w:p>
    <w:p w14:paraId="44E7FB0B" w14:textId="13632747" w:rsidR="006C239D" w:rsidRPr="006C239D" w:rsidRDefault="006C239D" w:rsidP="006C239D">
      <w:pPr>
        <w:pStyle w:val="BodyText"/>
        <w:spacing w:after="0" w:line="240" w:lineRule="auto"/>
        <w:ind w:left="567"/>
        <w:rPr>
          <w:rFonts w:ascii="Times New Roman" w:hAnsi="Times New Roman" w:cs="Times New Roman"/>
          <w:lang w:val="en-GB"/>
        </w:rPr>
      </w:pPr>
      <w:r w:rsidRPr="006C239D">
        <w:rPr>
          <w:rFonts w:ascii="Times New Roman" w:hAnsi="Times New Roman" w:cs="Times New Roman"/>
          <w:highlight w:val="green"/>
          <w:lang w:val="en-GB"/>
        </w:rPr>
        <w:t xml:space="preserve">[Draft] </w:t>
      </w:r>
      <w:r w:rsidRPr="006C239D">
        <w:rPr>
          <w:rFonts w:ascii="Times New Roman" w:hAnsi="Times New Roman" w:cs="Times New Roman"/>
          <w:b/>
          <w:bCs/>
          <w:highlight w:val="green"/>
          <w:lang w:val="en-GB"/>
        </w:rPr>
        <w:t>Agreement</w:t>
      </w:r>
    </w:p>
    <w:p w14:paraId="1BB310D5" w14:textId="182AE95B" w:rsidR="006C239D" w:rsidRPr="006C239D" w:rsidRDefault="004779AA" w:rsidP="006C239D">
      <w:pPr>
        <w:pStyle w:val="BodyText"/>
        <w:spacing w:after="0" w:line="240" w:lineRule="auto"/>
        <w:ind w:left="567"/>
        <w:rPr>
          <w:rFonts w:ascii="Times New Roman" w:hAnsi="Times New Roman" w:cs="Times New Roman"/>
          <w:lang w:val="en-GB"/>
        </w:rPr>
      </w:pPr>
      <w:r>
        <w:rPr>
          <w:rFonts w:ascii="Times New Roman" w:hAnsi="Times New Roman" w:cs="Times New Roman"/>
          <w:lang w:val="en-GB"/>
        </w:rPr>
        <w:t xml:space="preserve">From a RAN1 perspective, support </w:t>
      </w:r>
      <w:r w:rsidR="006C239D" w:rsidRPr="006C239D">
        <w:rPr>
          <w:rFonts w:ascii="Times New Roman" w:hAnsi="Times New Roman" w:cs="Times New Roman"/>
          <w:lang w:val="en-GB"/>
        </w:rPr>
        <w:t xml:space="preserve">exchange among </w:t>
      </w:r>
      <w:proofErr w:type="spellStart"/>
      <w:r w:rsidR="006C239D" w:rsidRPr="006C239D">
        <w:rPr>
          <w:rFonts w:ascii="Times New Roman" w:hAnsi="Times New Roman" w:cs="Times New Roman"/>
          <w:lang w:val="en-GB"/>
        </w:rPr>
        <w:t>gNBs</w:t>
      </w:r>
      <w:proofErr w:type="spellEnd"/>
      <w:r w:rsidR="006C239D" w:rsidRPr="006C239D">
        <w:rPr>
          <w:rFonts w:ascii="Times New Roman" w:hAnsi="Times New Roman" w:cs="Times New Roman"/>
          <w:lang w:val="en-GB"/>
        </w:rPr>
        <w:t xml:space="preserve"> of the configuration info for a </w:t>
      </w:r>
      <w:r w:rsidR="006C239D" w:rsidRPr="006C239D">
        <w:rPr>
          <w:rFonts w:ascii="Times New Roman" w:hAnsi="Times New Roman" w:cs="Times New Roman"/>
          <w:u w:val="single"/>
          <w:lang w:val="en-GB"/>
        </w:rPr>
        <w:t>set</w:t>
      </w:r>
      <w:r w:rsidR="006C239D" w:rsidRPr="006C239D">
        <w:rPr>
          <w:rFonts w:ascii="Times New Roman" w:hAnsi="Times New Roman" w:cs="Times New Roman"/>
          <w:lang w:val="en-GB"/>
        </w:rPr>
        <w:t xml:space="preserve"> of one or more periodic multi-port NZP CSI-RS resources (relevant IE in 38.331 is NZP-CSI-RS-Resource). The resources in the set consist of P ports, where 1 ≤ P ≤ Pmax, and Pmax is the largest number of ports for a CSI-RS resource supported in RAN1 specifications (128 in Rel-19).</w:t>
      </w:r>
    </w:p>
    <w:p w14:paraId="07DD7661" w14:textId="77777777" w:rsidR="006C239D" w:rsidRPr="00C87665" w:rsidRDefault="006C239D" w:rsidP="006C37CD">
      <w:pPr>
        <w:pStyle w:val="BodyText"/>
        <w:rPr>
          <w:rFonts w:cs="Arial"/>
          <w:color w:val="000000"/>
          <w:szCs w:val="20"/>
        </w:rPr>
      </w:pPr>
    </w:p>
    <w:p w14:paraId="2D50CF28" w14:textId="1C8F923D" w:rsidR="006C37CD" w:rsidRPr="00C87665" w:rsidRDefault="006C37CD" w:rsidP="006C37CD">
      <w:pPr>
        <w:pStyle w:val="BodyText"/>
        <w:rPr>
          <w:rFonts w:cs="Arial"/>
          <w:color w:val="000000"/>
          <w:szCs w:val="20"/>
        </w:rPr>
      </w:pPr>
      <w:r w:rsidRPr="00C87665">
        <w:rPr>
          <w:rFonts w:cs="Arial"/>
          <w:color w:val="000000"/>
          <w:szCs w:val="20"/>
        </w:rPr>
        <w:t>Regarding the sub-bullet of the WID objective on “strongest DL beam information,” RAN1 has made the following agreements:</w:t>
      </w:r>
    </w:p>
    <w:p w14:paraId="47CE7ECA" w14:textId="4A538653" w:rsidR="006C239D" w:rsidRPr="006C239D" w:rsidRDefault="006C239D" w:rsidP="006C239D">
      <w:pPr>
        <w:pStyle w:val="BodyText"/>
        <w:spacing w:after="0" w:line="240" w:lineRule="auto"/>
        <w:ind w:left="567"/>
        <w:rPr>
          <w:rFonts w:ascii="Times New Roman" w:hAnsi="Times New Roman" w:cs="Times New Roman"/>
          <w:highlight w:val="green"/>
          <w:lang w:val="en-GB"/>
        </w:rPr>
      </w:pPr>
      <w:r w:rsidRPr="006C239D">
        <w:rPr>
          <w:rFonts w:ascii="Times New Roman" w:hAnsi="Times New Roman" w:cs="Times New Roman"/>
          <w:highlight w:val="green"/>
          <w:lang w:val="en-GB"/>
        </w:rPr>
        <w:t xml:space="preserve">[Draft] </w:t>
      </w:r>
      <w:r w:rsidRPr="006C239D">
        <w:rPr>
          <w:rFonts w:ascii="Times New Roman" w:hAnsi="Times New Roman" w:cs="Times New Roman"/>
          <w:b/>
          <w:bCs/>
          <w:highlight w:val="green"/>
          <w:lang w:val="en-GB"/>
        </w:rPr>
        <w:t>Agreement</w:t>
      </w:r>
    </w:p>
    <w:p w14:paraId="170FC653" w14:textId="6D09B571" w:rsidR="006C239D" w:rsidRPr="006C239D" w:rsidRDefault="006C239D" w:rsidP="006C239D">
      <w:pPr>
        <w:pStyle w:val="BodyText"/>
        <w:spacing w:after="0" w:line="240" w:lineRule="auto"/>
        <w:ind w:left="567"/>
        <w:rPr>
          <w:rFonts w:ascii="Times New Roman" w:hAnsi="Times New Roman" w:cs="Times New Roman"/>
          <w:lang w:val="en-GB"/>
        </w:rPr>
      </w:pPr>
      <w:r>
        <w:rPr>
          <w:rFonts w:ascii="Times New Roman" w:hAnsi="Times New Roman" w:cs="Times New Roman"/>
          <w:lang w:val="en-GB"/>
        </w:rPr>
        <w:t>S</w:t>
      </w:r>
      <w:r w:rsidRPr="006C239D">
        <w:rPr>
          <w:rFonts w:ascii="Times New Roman" w:hAnsi="Times New Roman" w:cs="Times New Roman"/>
          <w:lang w:val="en-GB"/>
        </w:rPr>
        <w:t xml:space="preserve">trongest DL beam information in the context of NZP-CSI-RS </w:t>
      </w:r>
      <w:r>
        <w:rPr>
          <w:rFonts w:ascii="Times New Roman" w:hAnsi="Times New Roman" w:cs="Times New Roman"/>
          <w:lang w:val="en-GB"/>
        </w:rPr>
        <w:t xml:space="preserve">is defined </w:t>
      </w:r>
      <w:r w:rsidRPr="006C239D">
        <w:rPr>
          <w:rFonts w:ascii="Times New Roman" w:hAnsi="Times New Roman" w:cs="Times New Roman"/>
          <w:lang w:val="en-GB"/>
        </w:rPr>
        <w:t>as a CSI-RS Resource Indicator (CRI) value. CRI is a relative index in the range 1</w:t>
      </w:r>
      <w:proofErr w:type="gramStart"/>
      <w:r w:rsidRPr="006C239D">
        <w:rPr>
          <w:rFonts w:ascii="Times New Roman" w:hAnsi="Times New Roman" w:cs="Times New Roman"/>
          <w:lang w:val="en-GB"/>
        </w:rPr>
        <w:t xml:space="preserve"> ..</w:t>
      </w:r>
      <w:proofErr w:type="gramEnd"/>
      <w:r w:rsidRPr="006C239D">
        <w:rPr>
          <w:rFonts w:ascii="Times New Roman" w:hAnsi="Times New Roman" w:cs="Times New Roman"/>
          <w:lang w:val="en-GB"/>
        </w:rPr>
        <w:t xml:space="preserve"> N where N is the number of CSI-RS resources within a set of resources for which the configuration is provided to a gNB. If there is only 1 resource in the set, then there is no need to exchange strongest DL beam information.</w:t>
      </w:r>
    </w:p>
    <w:p w14:paraId="52345BBC" w14:textId="77777777" w:rsidR="006C239D" w:rsidRDefault="006C239D" w:rsidP="006C239D">
      <w:pPr>
        <w:pStyle w:val="BodyText"/>
        <w:ind w:left="567"/>
        <w:rPr>
          <w:rFonts w:cs="Arial"/>
          <w:color w:val="000000"/>
          <w:sz w:val="22"/>
        </w:rPr>
      </w:pPr>
    </w:p>
    <w:p w14:paraId="4D5F0308" w14:textId="15591A13" w:rsidR="006C239D" w:rsidRPr="006C239D" w:rsidRDefault="006C239D" w:rsidP="006C239D">
      <w:pPr>
        <w:pStyle w:val="BodyText"/>
        <w:spacing w:after="0" w:line="240" w:lineRule="auto"/>
        <w:ind w:left="567"/>
        <w:rPr>
          <w:rFonts w:ascii="Times New Roman" w:hAnsi="Times New Roman" w:cs="Times New Roman"/>
          <w:highlight w:val="green"/>
          <w:lang w:val="en-GB"/>
        </w:rPr>
      </w:pPr>
      <w:r w:rsidRPr="006C239D">
        <w:rPr>
          <w:rFonts w:ascii="Times New Roman" w:hAnsi="Times New Roman" w:cs="Times New Roman"/>
          <w:highlight w:val="green"/>
          <w:lang w:val="en-GB"/>
        </w:rPr>
        <w:t xml:space="preserve">[Draft] </w:t>
      </w:r>
      <w:r w:rsidRPr="006C239D">
        <w:rPr>
          <w:rFonts w:ascii="Times New Roman" w:hAnsi="Times New Roman" w:cs="Times New Roman"/>
          <w:b/>
          <w:bCs/>
          <w:highlight w:val="green"/>
          <w:lang w:val="en-GB"/>
        </w:rPr>
        <w:t>Agreement</w:t>
      </w:r>
    </w:p>
    <w:p w14:paraId="742CAA3E" w14:textId="700498D6" w:rsidR="006C239D" w:rsidRPr="006C239D" w:rsidRDefault="006C239D" w:rsidP="006C239D">
      <w:pPr>
        <w:pStyle w:val="BodyText"/>
        <w:spacing w:after="0" w:line="240" w:lineRule="auto"/>
        <w:ind w:left="567"/>
        <w:rPr>
          <w:rFonts w:ascii="Times New Roman" w:hAnsi="Times New Roman" w:cs="Times New Roman"/>
          <w:lang w:val="en-GB"/>
        </w:rPr>
      </w:pPr>
      <w:r>
        <w:rPr>
          <w:rFonts w:ascii="Times New Roman" w:hAnsi="Times New Roman" w:cs="Times New Roman"/>
          <w:lang w:val="en-GB"/>
        </w:rPr>
        <w:t>Strongest</w:t>
      </w:r>
      <w:r w:rsidRPr="006C239D">
        <w:rPr>
          <w:rFonts w:ascii="Times New Roman" w:hAnsi="Times New Roman" w:cs="Times New Roman"/>
          <w:lang w:val="en-GB"/>
        </w:rPr>
        <w:t xml:space="preserve"> DL beam information in the context of SSBs </w:t>
      </w:r>
      <w:r>
        <w:rPr>
          <w:rFonts w:ascii="Times New Roman" w:hAnsi="Times New Roman" w:cs="Times New Roman"/>
          <w:lang w:val="en-GB"/>
        </w:rPr>
        <w:t xml:space="preserve">is defined </w:t>
      </w:r>
      <w:r w:rsidRPr="006C239D">
        <w:rPr>
          <w:rFonts w:ascii="Times New Roman" w:hAnsi="Times New Roman" w:cs="Times New Roman"/>
          <w:lang w:val="en-GB"/>
        </w:rPr>
        <w:t>as an SSB index. SSB index is an absolute index among the SSB(s) for which the configuration is provided to a gNB. If only a single SSB is used, then there is no need exchange strongest DL beam information.</w:t>
      </w:r>
    </w:p>
    <w:p w14:paraId="27658BE5" w14:textId="08400230" w:rsidR="006C239D" w:rsidRPr="00C87665" w:rsidRDefault="006C239D" w:rsidP="006C37CD">
      <w:pPr>
        <w:pStyle w:val="BodyText"/>
        <w:rPr>
          <w:rFonts w:cs="Arial"/>
          <w:color w:val="000000"/>
          <w:szCs w:val="20"/>
        </w:rPr>
      </w:pPr>
    </w:p>
    <w:p w14:paraId="597FCC8E" w14:textId="44C1D9F6" w:rsidR="006C37CD" w:rsidRPr="00C87665" w:rsidRDefault="006C37CD" w:rsidP="006C37CD">
      <w:pPr>
        <w:pStyle w:val="BodyText"/>
        <w:rPr>
          <w:rFonts w:cs="Arial"/>
          <w:color w:val="000000"/>
          <w:szCs w:val="20"/>
        </w:rPr>
      </w:pPr>
      <w:r w:rsidRPr="00C87665">
        <w:rPr>
          <w:rFonts w:cs="Arial"/>
          <w:color w:val="000000"/>
          <w:szCs w:val="20"/>
        </w:rPr>
        <w:t xml:space="preserve">Regarding the sub-bullet of the WID objective on “SBFD time and frequency location configuration,” while RAN1 has made progress, there are </w:t>
      </w:r>
      <w:proofErr w:type="gramStart"/>
      <w:r w:rsidRPr="00C87665">
        <w:rPr>
          <w:rFonts w:cs="Arial"/>
          <w:color w:val="000000"/>
          <w:szCs w:val="20"/>
        </w:rPr>
        <w:t>a number of</w:t>
      </w:r>
      <w:proofErr w:type="gramEnd"/>
      <w:r w:rsidRPr="00C87665">
        <w:rPr>
          <w:rFonts w:cs="Arial"/>
          <w:color w:val="000000"/>
          <w:szCs w:val="20"/>
        </w:rPr>
        <w:t xml:space="preserve"> details that remain that also depend on progress in RAN4 and RAN2. After </w:t>
      </w:r>
      <w:r w:rsidRPr="00C87665">
        <w:rPr>
          <w:szCs w:val="20"/>
          <w:lang w:val="en-GB"/>
        </w:rPr>
        <w:t>further progress is made, the PHY/L1 details can be provided to RAN3 in a follow-up LS.</w:t>
      </w:r>
    </w:p>
    <w:p w14:paraId="131C72BC" w14:textId="77777777" w:rsidR="00FC7C1B" w:rsidRDefault="00FC7C1B" w:rsidP="00FC7C1B">
      <w:pPr>
        <w:pStyle w:val="Heading1"/>
      </w:pPr>
      <w:r>
        <w:t>2</w:t>
      </w:r>
      <w:r>
        <w:tab/>
        <w:t>Actions</w:t>
      </w:r>
    </w:p>
    <w:p w14:paraId="456A62F3" w14:textId="1E687D70" w:rsidR="00FC7C1B" w:rsidRPr="00C87665" w:rsidRDefault="00FC7C1B" w:rsidP="00FC7C1B">
      <w:pPr>
        <w:spacing w:after="120"/>
        <w:ind w:left="1985" w:hanging="1985"/>
        <w:rPr>
          <w:rFonts w:cs="Arial"/>
          <w:b/>
          <w:szCs w:val="20"/>
        </w:rPr>
      </w:pPr>
      <w:r w:rsidRPr="00C87665">
        <w:rPr>
          <w:rFonts w:cs="Arial"/>
          <w:b/>
          <w:szCs w:val="20"/>
        </w:rPr>
        <w:t>To TSG RAN</w:t>
      </w:r>
      <w:r w:rsidR="003E39B3" w:rsidRPr="00C87665">
        <w:rPr>
          <w:rFonts w:cs="Arial"/>
          <w:b/>
          <w:szCs w:val="20"/>
        </w:rPr>
        <w:t>3</w:t>
      </w:r>
      <w:r w:rsidRPr="00C87665">
        <w:rPr>
          <w:rFonts w:cs="Arial"/>
          <w:b/>
          <w:szCs w:val="20"/>
        </w:rPr>
        <w:t xml:space="preserve"> </w:t>
      </w:r>
    </w:p>
    <w:p w14:paraId="1D62D727" w14:textId="6530D469" w:rsidR="00FC7C1B" w:rsidRPr="00C87665" w:rsidRDefault="00FC7C1B" w:rsidP="00FC7C1B">
      <w:pPr>
        <w:spacing w:after="120"/>
        <w:ind w:left="993" w:hanging="993"/>
        <w:rPr>
          <w:rFonts w:cs="Arial"/>
          <w:i/>
          <w:color w:val="0070C0"/>
          <w:szCs w:val="20"/>
        </w:rPr>
      </w:pPr>
      <w:r w:rsidRPr="00C87665">
        <w:rPr>
          <w:rFonts w:cs="Arial"/>
          <w:b/>
          <w:szCs w:val="20"/>
        </w:rPr>
        <w:t xml:space="preserve">ACTION: </w:t>
      </w:r>
      <w:r w:rsidRPr="00C87665">
        <w:rPr>
          <w:rFonts w:cs="Arial"/>
          <w:b/>
          <w:color w:val="0070C0"/>
          <w:szCs w:val="20"/>
        </w:rPr>
        <w:tab/>
      </w:r>
      <w:r w:rsidRPr="00C87665">
        <w:rPr>
          <w:rFonts w:cs="Arial"/>
          <w:szCs w:val="20"/>
          <w:lang w:eastAsia="zh-CN"/>
        </w:rPr>
        <w:t>RAN</w:t>
      </w:r>
      <w:r w:rsidR="003E39B3" w:rsidRPr="00C87665">
        <w:rPr>
          <w:rFonts w:cs="Arial"/>
          <w:szCs w:val="20"/>
          <w:lang w:eastAsia="zh-CN"/>
        </w:rPr>
        <w:t>1</w:t>
      </w:r>
      <w:r w:rsidRPr="00C87665">
        <w:rPr>
          <w:rFonts w:cs="Arial"/>
          <w:szCs w:val="20"/>
          <w:lang w:eastAsia="zh-CN"/>
        </w:rPr>
        <w:t xml:space="preserve"> respectfully asks RAN</w:t>
      </w:r>
      <w:r w:rsidR="003E39B3" w:rsidRPr="00C87665">
        <w:rPr>
          <w:rFonts w:cs="Arial"/>
          <w:szCs w:val="20"/>
          <w:lang w:eastAsia="zh-CN"/>
        </w:rPr>
        <w:t>3</w:t>
      </w:r>
      <w:r w:rsidRPr="00C87665">
        <w:rPr>
          <w:rFonts w:cs="Arial"/>
          <w:szCs w:val="20"/>
          <w:lang w:eastAsia="zh-CN"/>
        </w:rPr>
        <w:t xml:space="preserve"> to take the above information into account</w:t>
      </w:r>
      <w:r w:rsidR="003E39B3" w:rsidRPr="00C87665">
        <w:rPr>
          <w:rFonts w:cs="Arial"/>
          <w:szCs w:val="20"/>
          <w:lang w:eastAsia="zh-CN"/>
        </w:rPr>
        <w:t xml:space="preserve"> in their further work</w:t>
      </w:r>
      <w:r w:rsidRPr="00C87665">
        <w:rPr>
          <w:rFonts w:cs="Arial"/>
          <w:szCs w:val="20"/>
          <w:lang w:eastAsia="zh-CN"/>
        </w:rPr>
        <w:t>.</w:t>
      </w:r>
    </w:p>
    <w:p w14:paraId="73E4A298" w14:textId="77777777" w:rsidR="00FC7C1B" w:rsidRDefault="00FC7C1B" w:rsidP="00FC7C1B">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sidRPr="000F6242">
        <w:rPr>
          <w:rFonts w:cs="Arial"/>
          <w:bCs/>
          <w:szCs w:val="36"/>
        </w:rPr>
        <w:t xml:space="preserve"> WG</w:t>
      </w:r>
      <w:r>
        <w:rPr>
          <w:rFonts w:cs="Arial"/>
          <w:bCs/>
          <w:szCs w:val="36"/>
        </w:rPr>
        <w:t>1</w:t>
      </w:r>
      <w:r>
        <w:rPr>
          <w:szCs w:val="36"/>
        </w:rPr>
        <w:t xml:space="preserve"> </w:t>
      </w:r>
      <w:proofErr w:type="gramStart"/>
      <w:r>
        <w:rPr>
          <w:szCs w:val="36"/>
        </w:rPr>
        <w:t>m</w:t>
      </w:r>
      <w:r w:rsidRPr="000F6242">
        <w:rPr>
          <w:szCs w:val="36"/>
        </w:rPr>
        <w:t>eetings</w:t>
      </w:r>
      <w:proofErr w:type="gramEnd"/>
    </w:p>
    <w:p w14:paraId="253EA099" w14:textId="5DB6F0AE" w:rsidR="00FC7C1B" w:rsidRDefault="00FC7C1B" w:rsidP="00FC7C1B">
      <w:pPr>
        <w:tabs>
          <w:tab w:val="left" w:pos="5103"/>
        </w:tabs>
        <w:spacing w:after="120"/>
        <w:ind w:left="2268" w:hanging="2268"/>
        <w:rPr>
          <w:rFonts w:cs="Arial"/>
          <w:bCs/>
          <w:lang w:eastAsia="zh-CN"/>
        </w:rPr>
      </w:pPr>
      <w:r>
        <w:rPr>
          <w:rFonts w:cs="Arial"/>
          <w:bCs/>
          <w:lang w:eastAsia="zh-CN"/>
        </w:rPr>
        <w:t>RAN1#11</w:t>
      </w:r>
      <w:r w:rsidR="003E39B3">
        <w:rPr>
          <w:rFonts w:cs="Arial"/>
          <w:bCs/>
          <w:lang w:eastAsia="zh-CN"/>
        </w:rPr>
        <w:t>8</w:t>
      </w:r>
      <w:r>
        <w:rPr>
          <w:rFonts w:cs="Arial"/>
          <w:bCs/>
          <w:lang w:eastAsia="zh-CN"/>
        </w:rPr>
        <w:t>bis</w:t>
      </w:r>
      <w:r>
        <w:rPr>
          <w:rFonts w:cs="Arial"/>
          <w:bCs/>
          <w:lang w:eastAsia="zh-CN"/>
        </w:rPr>
        <w:tab/>
      </w:r>
      <w:r w:rsidR="003E39B3">
        <w:rPr>
          <w:rFonts w:cs="Arial"/>
          <w:bCs/>
          <w:lang w:eastAsia="zh-CN"/>
        </w:rPr>
        <w:t>14</w:t>
      </w:r>
      <w:r w:rsidR="003E39B3" w:rsidRPr="003E39B3">
        <w:rPr>
          <w:rFonts w:cs="Arial"/>
          <w:bCs/>
          <w:vertAlign w:val="superscript"/>
          <w:lang w:eastAsia="zh-CN"/>
        </w:rPr>
        <w:t>th</w:t>
      </w:r>
      <w:r w:rsidR="003E39B3">
        <w:rPr>
          <w:rFonts w:cs="Arial"/>
          <w:bCs/>
          <w:lang w:eastAsia="zh-CN"/>
        </w:rPr>
        <w:t xml:space="preserve"> – 18</w:t>
      </w:r>
      <w:r w:rsidR="003E39B3" w:rsidRPr="003E39B3">
        <w:rPr>
          <w:rFonts w:cs="Arial"/>
          <w:bCs/>
          <w:vertAlign w:val="superscript"/>
          <w:lang w:eastAsia="zh-CN"/>
        </w:rPr>
        <w:t>th</w:t>
      </w:r>
      <w:r w:rsidR="003E39B3">
        <w:rPr>
          <w:rFonts w:cs="Arial"/>
          <w:bCs/>
          <w:lang w:eastAsia="zh-CN"/>
        </w:rPr>
        <w:t xml:space="preserve"> October</w:t>
      </w:r>
      <w:r>
        <w:rPr>
          <w:rFonts w:cs="Arial"/>
          <w:bCs/>
          <w:lang w:eastAsia="zh-CN"/>
        </w:rPr>
        <w:t xml:space="preserve"> 202</w:t>
      </w:r>
      <w:r w:rsidR="003E39B3">
        <w:rPr>
          <w:rFonts w:cs="Arial"/>
          <w:bCs/>
          <w:lang w:eastAsia="zh-CN"/>
        </w:rPr>
        <w:t>4</w:t>
      </w:r>
      <w:r>
        <w:rPr>
          <w:rFonts w:cs="Arial"/>
          <w:bCs/>
          <w:lang w:eastAsia="zh-CN"/>
        </w:rPr>
        <w:tab/>
        <w:t xml:space="preserve"> </w:t>
      </w:r>
      <w:r>
        <w:rPr>
          <w:rFonts w:cs="Arial"/>
          <w:bCs/>
          <w:lang w:eastAsia="zh-CN"/>
        </w:rPr>
        <w:tab/>
      </w:r>
      <w:r w:rsidR="003E39B3">
        <w:rPr>
          <w:rFonts w:cs="Arial"/>
          <w:bCs/>
          <w:lang w:eastAsia="zh-CN"/>
        </w:rPr>
        <w:t>Hefei, China</w:t>
      </w:r>
    </w:p>
    <w:p w14:paraId="6EA3DF54" w14:textId="02C4FB1F" w:rsidR="00FC7C1B" w:rsidRDefault="00FC7C1B" w:rsidP="00FC7C1B">
      <w:pPr>
        <w:tabs>
          <w:tab w:val="left" w:pos="5103"/>
        </w:tabs>
        <w:spacing w:after="120"/>
        <w:ind w:left="2268" w:hanging="2268"/>
        <w:rPr>
          <w:rFonts w:cs="Arial"/>
          <w:bCs/>
          <w:lang w:eastAsia="zh-CN"/>
        </w:rPr>
      </w:pPr>
      <w:r>
        <w:rPr>
          <w:rFonts w:cs="Arial"/>
          <w:bCs/>
          <w:lang w:eastAsia="zh-CN"/>
        </w:rPr>
        <w:t>RAN1#11</w:t>
      </w:r>
      <w:r w:rsidR="003E39B3">
        <w:rPr>
          <w:rFonts w:cs="Arial"/>
          <w:bCs/>
          <w:lang w:eastAsia="zh-CN"/>
        </w:rPr>
        <w:t>9</w:t>
      </w:r>
      <w:r>
        <w:rPr>
          <w:rFonts w:cs="Arial"/>
          <w:bCs/>
          <w:lang w:eastAsia="zh-CN"/>
        </w:rPr>
        <w:tab/>
      </w:r>
      <w:r w:rsidR="003E39B3">
        <w:rPr>
          <w:rFonts w:cs="Arial"/>
          <w:bCs/>
          <w:lang w:eastAsia="zh-CN"/>
        </w:rPr>
        <w:t>18</w:t>
      </w:r>
      <w:r w:rsidR="003E39B3" w:rsidRPr="003E39B3">
        <w:rPr>
          <w:rFonts w:cs="Arial"/>
          <w:bCs/>
          <w:vertAlign w:val="superscript"/>
          <w:lang w:eastAsia="zh-CN"/>
        </w:rPr>
        <w:t>th</w:t>
      </w:r>
      <w:r w:rsidR="003E39B3">
        <w:rPr>
          <w:rFonts w:cs="Arial"/>
          <w:bCs/>
          <w:lang w:eastAsia="zh-CN"/>
        </w:rPr>
        <w:t xml:space="preserve"> – 22</w:t>
      </w:r>
      <w:r w:rsidR="003E39B3" w:rsidRPr="003E39B3">
        <w:rPr>
          <w:rFonts w:cs="Arial"/>
          <w:bCs/>
          <w:vertAlign w:val="superscript"/>
          <w:lang w:eastAsia="zh-CN"/>
        </w:rPr>
        <w:t>nd</w:t>
      </w:r>
      <w:r w:rsidR="003E39B3">
        <w:rPr>
          <w:rFonts w:cs="Arial"/>
          <w:bCs/>
          <w:lang w:eastAsia="zh-CN"/>
        </w:rPr>
        <w:t xml:space="preserve"> November 2024</w:t>
      </w:r>
      <w:r>
        <w:rPr>
          <w:rFonts w:cs="Arial"/>
          <w:bCs/>
          <w:lang w:eastAsia="zh-CN"/>
        </w:rPr>
        <w:tab/>
        <w:t xml:space="preserve"> </w:t>
      </w:r>
      <w:r>
        <w:rPr>
          <w:rFonts w:cs="Arial"/>
          <w:bCs/>
          <w:lang w:eastAsia="zh-CN"/>
        </w:rPr>
        <w:tab/>
      </w:r>
      <w:r w:rsidR="003E39B3">
        <w:rPr>
          <w:rFonts w:cs="Arial"/>
          <w:bCs/>
          <w:lang w:eastAsia="zh-CN"/>
        </w:rPr>
        <w:t>Orlando, FL</w:t>
      </w:r>
    </w:p>
    <w:p w14:paraId="1FBB79E0" w14:textId="77777777" w:rsidR="00FC7C1B" w:rsidRPr="00E26273" w:rsidRDefault="00FC7C1B" w:rsidP="00FC7C1B">
      <w:pPr>
        <w:tabs>
          <w:tab w:val="left" w:pos="5103"/>
        </w:tabs>
        <w:spacing w:after="120"/>
        <w:ind w:left="2268" w:hanging="2268"/>
        <w:rPr>
          <w:rFonts w:cs="Arial"/>
          <w:bCs/>
          <w:lang w:eastAsia="zh-CN"/>
        </w:rPr>
      </w:pPr>
    </w:p>
    <w:p w14:paraId="5147A88D" w14:textId="77777777" w:rsidR="00FC7C1B" w:rsidRPr="00693FA0" w:rsidRDefault="00FC7C1B" w:rsidP="00693FA0">
      <w:pPr>
        <w:rPr>
          <w:lang w:val="en-GB" w:eastAsia="ja-JP"/>
        </w:rPr>
      </w:pPr>
    </w:p>
    <w:p w14:paraId="61907C25"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053C0" w14:textId="77777777" w:rsidR="00DD6F4D" w:rsidRDefault="00DD6F4D">
      <w:r>
        <w:separator/>
      </w:r>
    </w:p>
  </w:endnote>
  <w:endnote w:type="continuationSeparator" w:id="0">
    <w:p w14:paraId="37E9215C" w14:textId="77777777" w:rsidR="00DD6F4D" w:rsidRDefault="00DD6F4D">
      <w:r>
        <w:continuationSeparator/>
      </w:r>
    </w:p>
  </w:endnote>
  <w:endnote w:type="continuationNotice" w:id="1">
    <w:p w14:paraId="0AF0956B" w14:textId="77777777" w:rsidR="00DD6F4D" w:rsidRDefault="00DD6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1F07" w14:textId="77777777" w:rsidR="00DD6F4D" w:rsidRDefault="00DD6F4D">
      <w:r>
        <w:separator/>
      </w:r>
    </w:p>
  </w:footnote>
  <w:footnote w:type="continuationSeparator" w:id="0">
    <w:p w14:paraId="05B959DD" w14:textId="77777777" w:rsidR="00DD6F4D" w:rsidRDefault="00DD6F4D">
      <w:r>
        <w:continuationSeparator/>
      </w:r>
    </w:p>
  </w:footnote>
  <w:footnote w:type="continuationNotice" w:id="1">
    <w:p w14:paraId="0233ADFC" w14:textId="77777777" w:rsidR="00DD6F4D" w:rsidRDefault="00DD6F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374D9F"/>
    <w:multiLevelType w:val="hybridMultilevel"/>
    <w:tmpl w:val="FE8CE182"/>
    <w:lvl w:ilvl="0" w:tplc="D8D0372A">
      <w:start w:val="1"/>
      <w:numFmt w:val="decimal"/>
      <w:lvlText w:val="%1."/>
      <w:lvlJc w:val="left"/>
      <w:pPr>
        <w:tabs>
          <w:tab w:val="num" w:pos="720"/>
        </w:tabs>
        <w:ind w:left="720" w:hanging="360"/>
      </w:pPr>
    </w:lvl>
    <w:lvl w:ilvl="1" w:tplc="D7EC15BE">
      <w:start w:val="1"/>
      <w:numFmt w:val="decimal"/>
      <w:lvlText w:val="%2."/>
      <w:lvlJc w:val="left"/>
      <w:pPr>
        <w:tabs>
          <w:tab w:val="num" w:pos="1440"/>
        </w:tabs>
        <w:ind w:left="1440" w:hanging="360"/>
      </w:pPr>
    </w:lvl>
    <w:lvl w:ilvl="2" w:tplc="80AA965C">
      <w:numFmt w:val="bullet"/>
      <w:lvlText w:val="●"/>
      <w:lvlJc w:val="left"/>
      <w:pPr>
        <w:tabs>
          <w:tab w:val="num" w:pos="2160"/>
        </w:tabs>
        <w:ind w:left="2160" w:hanging="360"/>
      </w:pPr>
      <w:rPr>
        <w:rFonts w:ascii="Ericsson Hilda" w:hAnsi="Ericsson Hilda" w:hint="default"/>
      </w:rPr>
    </w:lvl>
    <w:lvl w:ilvl="3" w:tplc="D96E02B6" w:tentative="1">
      <w:start w:val="1"/>
      <w:numFmt w:val="decimal"/>
      <w:lvlText w:val="%4."/>
      <w:lvlJc w:val="left"/>
      <w:pPr>
        <w:tabs>
          <w:tab w:val="num" w:pos="2880"/>
        </w:tabs>
        <w:ind w:left="2880" w:hanging="360"/>
      </w:pPr>
    </w:lvl>
    <w:lvl w:ilvl="4" w:tplc="5A74B168" w:tentative="1">
      <w:start w:val="1"/>
      <w:numFmt w:val="decimal"/>
      <w:lvlText w:val="%5."/>
      <w:lvlJc w:val="left"/>
      <w:pPr>
        <w:tabs>
          <w:tab w:val="num" w:pos="3600"/>
        </w:tabs>
        <w:ind w:left="3600" w:hanging="360"/>
      </w:pPr>
    </w:lvl>
    <w:lvl w:ilvl="5" w:tplc="6F404C36" w:tentative="1">
      <w:start w:val="1"/>
      <w:numFmt w:val="decimal"/>
      <w:lvlText w:val="%6."/>
      <w:lvlJc w:val="left"/>
      <w:pPr>
        <w:tabs>
          <w:tab w:val="num" w:pos="4320"/>
        </w:tabs>
        <w:ind w:left="4320" w:hanging="360"/>
      </w:pPr>
    </w:lvl>
    <w:lvl w:ilvl="6" w:tplc="27E84052" w:tentative="1">
      <w:start w:val="1"/>
      <w:numFmt w:val="decimal"/>
      <w:lvlText w:val="%7."/>
      <w:lvlJc w:val="left"/>
      <w:pPr>
        <w:tabs>
          <w:tab w:val="num" w:pos="5040"/>
        </w:tabs>
        <w:ind w:left="5040" w:hanging="360"/>
      </w:pPr>
    </w:lvl>
    <w:lvl w:ilvl="7" w:tplc="13108D44" w:tentative="1">
      <w:start w:val="1"/>
      <w:numFmt w:val="decimal"/>
      <w:lvlText w:val="%8."/>
      <w:lvlJc w:val="left"/>
      <w:pPr>
        <w:tabs>
          <w:tab w:val="num" w:pos="5760"/>
        </w:tabs>
        <w:ind w:left="5760" w:hanging="360"/>
      </w:pPr>
    </w:lvl>
    <w:lvl w:ilvl="8" w:tplc="FA9E024E" w:tentative="1">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610AF"/>
    <w:multiLevelType w:val="hybridMultilevel"/>
    <w:tmpl w:val="7786D2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271D8B"/>
    <w:multiLevelType w:val="hybridMultilevel"/>
    <w:tmpl w:val="20CE0A02"/>
    <w:lvl w:ilvl="0" w:tplc="4EB259FC">
      <w:start w:val="1"/>
      <w:numFmt w:val="bullet"/>
      <w:lvlText w:val=""/>
      <w:lvlJc w:val="left"/>
      <w:pPr>
        <w:ind w:left="2160" w:hanging="360"/>
      </w:pPr>
      <w:rPr>
        <w:rFonts w:ascii="Symbol" w:hAnsi="Symbol"/>
      </w:rPr>
    </w:lvl>
    <w:lvl w:ilvl="1" w:tplc="7584B352">
      <w:start w:val="1"/>
      <w:numFmt w:val="bullet"/>
      <w:lvlText w:val=""/>
      <w:lvlJc w:val="left"/>
      <w:pPr>
        <w:ind w:left="2160" w:hanging="360"/>
      </w:pPr>
      <w:rPr>
        <w:rFonts w:ascii="Symbol" w:hAnsi="Symbol"/>
      </w:rPr>
    </w:lvl>
    <w:lvl w:ilvl="2" w:tplc="026E9642">
      <w:start w:val="1"/>
      <w:numFmt w:val="bullet"/>
      <w:lvlText w:val=""/>
      <w:lvlJc w:val="left"/>
      <w:pPr>
        <w:ind w:left="2160" w:hanging="360"/>
      </w:pPr>
      <w:rPr>
        <w:rFonts w:ascii="Symbol" w:hAnsi="Symbol"/>
      </w:rPr>
    </w:lvl>
    <w:lvl w:ilvl="3" w:tplc="F7F06D0E">
      <w:start w:val="1"/>
      <w:numFmt w:val="bullet"/>
      <w:lvlText w:val=""/>
      <w:lvlJc w:val="left"/>
      <w:pPr>
        <w:ind w:left="2160" w:hanging="360"/>
      </w:pPr>
      <w:rPr>
        <w:rFonts w:ascii="Symbol" w:hAnsi="Symbol"/>
      </w:rPr>
    </w:lvl>
    <w:lvl w:ilvl="4" w:tplc="44E45ED4">
      <w:start w:val="1"/>
      <w:numFmt w:val="bullet"/>
      <w:lvlText w:val=""/>
      <w:lvlJc w:val="left"/>
      <w:pPr>
        <w:ind w:left="2160" w:hanging="360"/>
      </w:pPr>
      <w:rPr>
        <w:rFonts w:ascii="Symbol" w:hAnsi="Symbol"/>
      </w:rPr>
    </w:lvl>
    <w:lvl w:ilvl="5" w:tplc="5DB8ECD6">
      <w:start w:val="1"/>
      <w:numFmt w:val="bullet"/>
      <w:lvlText w:val=""/>
      <w:lvlJc w:val="left"/>
      <w:pPr>
        <w:ind w:left="2160" w:hanging="360"/>
      </w:pPr>
      <w:rPr>
        <w:rFonts w:ascii="Symbol" w:hAnsi="Symbol"/>
      </w:rPr>
    </w:lvl>
    <w:lvl w:ilvl="6" w:tplc="6576E776">
      <w:start w:val="1"/>
      <w:numFmt w:val="bullet"/>
      <w:lvlText w:val=""/>
      <w:lvlJc w:val="left"/>
      <w:pPr>
        <w:ind w:left="2160" w:hanging="360"/>
      </w:pPr>
      <w:rPr>
        <w:rFonts w:ascii="Symbol" w:hAnsi="Symbol"/>
      </w:rPr>
    </w:lvl>
    <w:lvl w:ilvl="7" w:tplc="409E5ADC">
      <w:start w:val="1"/>
      <w:numFmt w:val="bullet"/>
      <w:lvlText w:val=""/>
      <w:lvlJc w:val="left"/>
      <w:pPr>
        <w:ind w:left="2160" w:hanging="360"/>
      </w:pPr>
      <w:rPr>
        <w:rFonts w:ascii="Symbol" w:hAnsi="Symbol"/>
      </w:rPr>
    </w:lvl>
    <w:lvl w:ilvl="8" w:tplc="FC24A032">
      <w:start w:val="1"/>
      <w:numFmt w:val="bullet"/>
      <w:lvlText w:val=""/>
      <w:lvlJc w:val="left"/>
      <w:pPr>
        <w:ind w:left="2160" w:hanging="360"/>
      </w:pPr>
      <w:rPr>
        <w:rFonts w:ascii="Symbol" w:hAnsi="Symbol"/>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333438"/>
    <w:multiLevelType w:val="hybridMultilevel"/>
    <w:tmpl w:val="0B204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76AED"/>
    <w:multiLevelType w:val="hybridMultilevel"/>
    <w:tmpl w:val="91FC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72CA9"/>
    <w:multiLevelType w:val="hybridMultilevel"/>
    <w:tmpl w:val="9138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53A669E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DB430E"/>
    <w:multiLevelType w:val="hybridMultilevel"/>
    <w:tmpl w:val="81BC71F6"/>
    <w:lvl w:ilvl="0" w:tplc="6FDA7C0E">
      <w:start w:val="1"/>
      <w:numFmt w:val="decimal"/>
      <w:lvlText w:val="%1."/>
      <w:lvlJc w:val="left"/>
      <w:pPr>
        <w:tabs>
          <w:tab w:val="num" w:pos="720"/>
        </w:tabs>
        <w:ind w:left="720" w:hanging="360"/>
      </w:pPr>
    </w:lvl>
    <w:lvl w:ilvl="1" w:tplc="843EBB60">
      <w:numFmt w:val="bullet"/>
      <w:lvlText w:val="–"/>
      <w:lvlJc w:val="left"/>
      <w:pPr>
        <w:tabs>
          <w:tab w:val="num" w:pos="1440"/>
        </w:tabs>
        <w:ind w:left="1440" w:hanging="360"/>
      </w:pPr>
      <w:rPr>
        <w:rFonts w:ascii="Ericsson Hilda" w:hAnsi="Ericsson Hilda" w:hint="default"/>
      </w:rPr>
    </w:lvl>
    <w:lvl w:ilvl="2" w:tplc="D7D238DE">
      <w:numFmt w:val="bullet"/>
      <w:lvlText w:val="●"/>
      <w:lvlJc w:val="left"/>
      <w:pPr>
        <w:tabs>
          <w:tab w:val="num" w:pos="2160"/>
        </w:tabs>
        <w:ind w:left="2160" w:hanging="360"/>
      </w:pPr>
      <w:rPr>
        <w:rFonts w:ascii="Ericsson Hilda" w:hAnsi="Ericsson Hilda" w:hint="default"/>
      </w:rPr>
    </w:lvl>
    <w:lvl w:ilvl="3" w:tplc="EA5EDC86" w:tentative="1">
      <w:start w:val="1"/>
      <w:numFmt w:val="decimal"/>
      <w:lvlText w:val="%4."/>
      <w:lvlJc w:val="left"/>
      <w:pPr>
        <w:tabs>
          <w:tab w:val="num" w:pos="2880"/>
        </w:tabs>
        <w:ind w:left="2880" w:hanging="360"/>
      </w:pPr>
    </w:lvl>
    <w:lvl w:ilvl="4" w:tplc="950464FE" w:tentative="1">
      <w:start w:val="1"/>
      <w:numFmt w:val="decimal"/>
      <w:lvlText w:val="%5."/>
      <w:lvlJc w:val="left"/>
      <w:pPr>
        <w:tabs>
          <w:tab w:val="num" w:pos="3600"/>
        </w:tabs>
        <w:ind w:left="3600" w:hanging="360"/>
      </w:pPr>
    </w:lvl>
    <w:lvl w:ilvl="5" w:tplc="EA0671A8" w:tentative="1">
      <w:start w:val="1"/>
      <w:numFmt w:val="decimal"/>
      <w:lvlText w:val="%6."/>
      <w:lvlJc w:val="left"/>
      <w:pPr>
        <w:tabs>
          <w:tab w:val="num" w:pos="4320"/>
        </w:tabs>
        <w:ind w:left="4320" w:hanging="360"/>
      </w:pPr>
    </w:lvl>
    <w:lvl w:ilvl="6" w:tplc="D6ECD674" w:tentative="1">
      <w:start w:val="1"/>
      <w:numFmt w:val="decimal"/>
      <w:lvlText w:val="%7."/>
      <w:lvlJc w:val="left"/>
      <w:pPr>
        <w:tabs>
          <w:tab w:val="num" w:pos="5040"/>
        </w:tabs>
        <w:ind w:left="5040" w:hanging="360"/>
      </w:pPr>
    </w:lvl>
    <w:lvl w:ilvl="7" w:tplc="C62C3E74" w:tentative="1">
      <w:start w:val="1"/>
      <w:numFmt w:val="decimal"/>
      <w:lvlText w:val="%8."/>
      <w:lvlJc w:val="left"/>
      <w:pPr>
        <w:tabs>
          <w:tab w:val="num" w:pos="5760"/>
        </w:tabs>
        <w:ind w:left="5760" w:hanging="360"/>
      </w:pPr>
    </w:lvl>
    <w:lvl w:ilvl="8" w:tplc="5F1C0F50" w:tentative="1">
      <w:start w:val="1"/>
      <w:numFmt w:val="decimal"/>
      <w:lvlText w:val="%9."/>
      <w:lvlJc w:val="left"/>
      <w:pPr>
        <w:tabs>
          <w:tab w:val="num" w:pos="6480"/>
        </w:tabs>
        <w:ind w:left="648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ED50BA"/>
    <w:multiLevelType w:val="multilevel"/>
    <w:tmpl w:val="86945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9F346F"/>
    <w:multiLevelType w:val="hybridMultilevel"/>
    <w:tmpl w:val="6CAC8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72D75"/>
    <w:multiLevelType w:val="hybridMultilevel"/>
    <w:tmpl w:val="5F98DC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9A8"/>
    <w:multiLevelType w:val="hybridMultilevel"/>
    <w:tmpl w:val="65B680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E1B51EC"/>
    <w:multiLevelType w:val="hybridMultilevel"/>
    <w:tmpl w:val="21D66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1B5547"/>
    <w:multiLevelType w:val="hybridMultilevel"/>
    <w:tmpl w:val="9F62EDE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A979D8"/>
    <w:multiLevelType w:val="hybridMultilevel"/>
    <w:tmpl w:val="616CD120"/>
    <w:lvl w:ilvl="0" w:tplc="1A3E42B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560852">
    <w:abstractNumId w:val="3"/>
  </w:num>
  <w:num w:numId="2" w16cid:durableId="493955316">
    <w:abstractNumId w:val="25"/>
  </w:num>
  <w:num w:numId="3" w16cid:durableId="1349257284">
    <w:abstractNumId w:val="19"/>
  </w:num>
  <w:num w:numId="4" w16cid:durableId="730153044">
    <w:abstractNumId w:val="21"/>
  </w:num>
  <w:num w:numId="5" w16cid:durableId="1223977619">
    <w:abstractNumId w:val="16"/>
  </w:num>
  <w:num w:numId="6" w16cid:durableId="1982270565">
    <w:abstractNumId w:val="24"/>
  </w:num>
  <w:num w:numId="7" w16cid:durableId="42214450">
    <w:abstractNumId w:val="28"/>
  </w:num>
  <w:num w:numId="8" w16cid:durableId="1045830660">
    <w:abstractNumId w:val="17"/>
  </w:num>
  <w:num w:numId="9" w16cid:durableId="1920678760">
    <w:abstractNumId w:val="13"/>
  </w:num>
  <w:num w:numId="10" w16cid:durableId="1443456286">
    <w:abstractNumId w:val="2"/>
  </w:num>
  <w:num w:numId="11" w16cid:durableId="139034435">
    <w:abstractNumId w:val="1"/>
  </w:num>
  <w:num w:numId="12" w16cid:durableId="1455755560">
    <w:abstractNumId w:val="0"/>
  </w:num>
  <w:num w:numId="13" w16cid:durableId="890460132">
    <w:abstractNumId w:val="26"/>
  </w:num>
  <w:num w:numId="14" w16cid:durableId="583606529">
    <w:abstractNumId w:val="27"/>
  </w:num>
  <w:num w:numId="15" w16cid:durableId="1505852359">
    <w:abstractNumId w:val="22"/>
  </w:num>
  <w:num w:numId="16" w16cid:durableId="738017909">
    <w:abstractNumId w:val="30"/>
  </w:num>
  <w:num w:numId="17" w16cid:durableId="130221214">
    <w:abstractNumId w:val="10"/>
  </w:num>
  <w:num w:numId="18" w16cid:durableId="450562996">
    <w:abstractNumId w:val="12"/>
  </w:num>
  <w:num w:numId="19" w16cid:durableId="772214637">
    <w:abstractNumId w:val="5"/>
  </w:num>
  <w:num w:numId="20" w16cid:durableId="1500537096">
    <w:abstractNumId w:val="39"/>
  </w:num>
  <w:num w:numId="21" w16cid:durableId="173231599">
    <w:abstractNumId w:val="18"/>
  </w:num>
  <w:num w:numId="22" w16cid:durableId="755903588">
    <w:abstractNumId w:val="37"/>
  </w:num>
  <w:num w:numId="23" w16cid:durableId="1357275277">
    <w:abstractNumId w:val="8"/>
  </w:num>
  <w:num w:numId="24" w16cid:durableId="2092238614">
    <w:abstractNumId w:val="6"/>
  </w:num>
  <w:num w:numId="25" w16cid:durableId="249238015">
    <w:abstractNumId w:val="11"/>
  </w:num>
  <w:num w:numId="26" w16cid:durableId="247230740">
    <w:abstractNumId w:val="4"/>
  </w:num>
  <w:num w:numId="27" w16cid:durableId="1699810782">
    <w:abstractNumId w:val="29"/>
  </w:num>
  <w:num w:numId="28" w16cid:durableId="309024769">
    <w:abstractNumId w:val="35"/>
  </w:num>
  <w:num w:numId="29" w16cid:durableId="724917093">
    <w:abstractNumId w:val="36"/>
  </w:num>
  <w:num w:numId="30" w16cid:durableId="2078741458">
    <w:abstractNumId w:val="20"/>
  </w:num>
  <w:num w:numId="31" w16cid:durableId="396902565">
    <w:abstractNumId w:val="38"/>
  </w:num>
  <w:num w:numId="32" w16cid:durableId="794907349">
    <w:abstractNumId w:val="7"/>
  </w:num>
  <w:num w:numId="33" w16cid:durableId="2009166124">
    <w:abstractNumId w:val="34"/>
  </w:num>
  <w:num w:numId="34" w16cid:durableId="980882527">
    <w:abstractNumId w:val="15"/>
  </w:num>
  <w:num w:numId="35" w16cid:durableId="549072571">
    <w:abstractNumId w:val="33"/>
  </w:num>
  <w:num w:numId="36" w16cid:durableId="746347003">
    <w:abstractNumId w:val="32"/>
  </w:num>
  <w:num w:numId="37" w16cid:durableId="538124661">
    <w:abstractNumId w:val="14"/>
  </w:num>
  <w:num w:numId="38" w16cid:durableId="56827258">
    <w:abstractNumId w:val="9"/>
  </w:num>
  <w:num w:numId="39" w16cid:durableId="1699622534">
    <w:abstractNumId w:val="31"/>
  </w:num>
  <w:num w:numId="40" w16cid:durableId="255753188">
    <w:abstractNumId w:val="26"/>
    <w:lvlOverride w:ilvl="0">
      <w:startOverride w:val="1"/>
    </w:lvlOverride>
  </w:num>
  <w:num w:numId="41" w16cid:durableId="90857684">
    <w:abstractNumId w:val="40"/>
  </w:num>
  <w:num w:numId="42" w16cid:durableId="129171508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7BF"/>
    <w:rsid w:val="00005802"/>
    <w:rsid w:val="000058C3"/>
    <w:rsid w:val="00005D0A"/>
    <w:rsid w:val="00005FE6"/>
    <w:rsid w:val="00006446"/>
    <w:rsid w:val="00006896"/>
    <w:rsid w:val="00007015"/>
    <w:rsid w:val="00007CDC"/>
    <w:rsid w:val="00010D54"/>
    <w:rsid w:val="000118B2"/>
    <w:rsid w:val="00011B28"/>
    <w:rsid w:val="00011F9B"/>
    <w:rsid w:val="00012307"/>
    <w:rsid w:val="00013266"/>
    <w:rsid w:val="000132AD"/>
    <w:rsid w:val="0001350E"/>
    <w:rsid w:val="000136C2"/>
    <w:rsid w:val="000153DD"/>
    <w:rsid w:val="00015B4E"/>
    <w:rsid w:val="00015D15"/>
    <w:rsid w:val="000163DE"/>
    <w:rsid w:val="0001651B"/>
    <w:rsid w:val="00016C9B"/>
    <w:rsid w:val="000176A9"/>
    <w:rsid w:val="00017C9E"/>
    <w:rsid w:val="000200E3"/>
    <w:rsid w:val="00020975"/>
    <w:rsid w:val="0002099F"/>
    <w:rsid w:val="00021AC6"/>
    <w:rsid w:val="00021EFF"/>
    <w:rsid w:val="00022541"/>
    <w:rsid w:val="000249ED"/>
    <w:rsid w:val="000254FC"/>
    <w:rsid w:val="0002564D"/>
    <w:rsid w:val="00025ECA"/>
    <w:rsid w:val="00026115"/>
    <w:rsid w:val="00026933"/>
    <w:rsid w:val="00026CE3"/>
    <w:rsid w:val="00027AF5"/>
    <w:rsid w:val="00027C30"/>
    <w:rsid w:val="0003076C"/>
    <w:rsid w:val="00032488"/>
    <w:rsid w:val="000325B8"/>
    <w:rsid w:val="00033C37"/>
    <w:rsid w:val="00034809"/>
    <w:rsid w:val="00034C15"/>
    <w:rsid w:val="00034D2E"/>
    <w:rsid w:val="00035361"/>
    <w:rsid w:val="00035A33"/>
    <w:rsid w:val="00035CB9"/>
    <w:rsid w:val="00036761"/>
    <w:rsid w:val="000367C3"/>
    <w:rsid w:val="00036BA1"/>
    <w:rsid w:val="00036DD0"/>
    <w:rsid w:val="00037427"/>
    <w:rsid w:val="00037A7A"/>
    <w:rsid w:val="00037EA6"/>
    <w:rsid w:val="00041330"/>
    <w:rsid w:val="000413CF"/>
    <w:rsid w:val="000414E1"/>
    <w:rsid w:val="000418D8"/>
    <w:rsid w:val="000420B1"/>
    <w:rsid w:val="000422E2"/>
    <w:rsid w:val="00042F22"/>
    <w:rsid w:val="00043BE9"/>
    <w:rsid w:val="000444EF"/>
    <w:rsid w:val="000446C0"/>
    <w:rsid w:val="00044819"/>
    <w:rsid w:val="00045330"/>
    <w:rsid w:val="00045917"/>
    <w:rsid w:val="0004613B"/>
    <w:rsid w:val="0004651D"/>
    <w:rsid w:val="00046B89"/>
    <w:rsid w:val="00046BE4"/>
    <w:rsid w:val="00046FF7"/>
    <w:rsid w:val="00047FCC"/>
    <w:rsid w:val="00050097"/>
    <w:rsid w:val="000506A6"/>
    <w:rsid w:val="0005088E"/>
    <w:rsid w:val="000509C4"/>
    <w:rsid w:val="00050FBF"/>
    <w:rsid w:val="00052539"/>
    <w:rsid w:val="0005294B"/>
    <w:rsid w:val="00052A07"/>
    <w:rsid w:val="000534E3"/>
    <w:rsid w:val="000545B9"/>
    <w:rsid w:val="00054A53"/>
    <w:rsid w:val="00055F38"/>
    <w:rsid w:val="0005606A"/>
    <w:rsid w:val="0005631C"/>
    <w:rsid w:val="00057117"/>
    <w:rsid w:val="0006107C"/>
    <w:rsid w:val="000610DE"/>
    <w:rsid w:val="000616E7"/>
    <w:rsid w:val="0006188D"/>
    <w:rsid w:val="000622D0"/>
    <w:rsid w:val="00062619"/>
    <w:rsid w:val="00062EEE"/>
    <w:rsid w:val="00063EC1"/>
    <w:rsid w:val="00064175"/>
    <w:rsid w:val="0006487E"/>
    <w:rsid w:val="00065E1A"/>
    <w:rsid w:val="0006670F"/>
    <w:rsid w:val="00067429"/>
    <w:rsid w:val="000678F9"/>
    <w:rsid w:val="000709B5"/>
    <w:rsid w:val="00071276"/>
    <w:rsid w:val="00071955"/>
    <w:rsid w:val="00071A3E"/>
    <w:rsid w:val="00071E09"/>
    <w:rsid w:val="000721ED"/>
    <w:rsid w:val="000723AE"/>
    <w:rsid w:val="00072AF1"/>
    <w:rsid w:val="00073578"/>
    <w:rsid w:val="00073857"/>
    <w:rsid w:val="00073990"/>
    <w:rsid w:val="00074647"/>
    <w:rsid w:val="00074BCB"/>
    <w:rsid w:val="00075BD2"/>
    <w:rsid w:val="00075C1B"/>
    <w:rsid w:val="00075FAA"/>
    <w:rsid w:val="00077E5F"/>
    <w:rsid w:val="0008036A"/>
    <w:rsid w:val="00080D0F"/>
    <w:rsid w:val="00081236"/>
    <w:rsid w:val="000819BD"/>
    <w:rsid w:val="00081AE6"/>
    <w:rsid w:val="000823DB"/>
    <w:rsid w:val="00083AC5"/>
    <w:rsid w:val="00083C75"/>
    <w:rsid w:val="00084B29"/>
    <w:rsid w:val="000854AE"/>
    <w:rsid w:val="000855EB"/>
    <w:rsid w:val="00085B52"/>
    <w:rsid w:val="00086652"/>
    <w:rsid w:val="000866F2"/>
    <w:rsid w:val="0008735D"/>
    <w:rsid w:val="00087722"/>
    <w:rsid w:val="0008794B"/>
    <w:rsid w:val="0009009F"/>
    <w:rsid w:val="000907A5"/>
    <w:rsid w:val="00091201"/>
    <w:rsid w:val="0009122A"/>
    <w:rsid w:val="00091557"/>
    <w:rsid w:val="0009195F"/>
    <w:rsid w:val="00091B15"/>
    <w:rsid w:val="000924C1"/>
    <w:rsid w:val="000924F0"/>
    <w:rsid w:val="00092677"/>
    <w:rsid w:val="00093340"/>
    <w:rsid w:val="00093474"/>
    <w:rsid w:val="00093716"/>
    <w:rsid w:val="00093CE2"/>
    <w:rsid w:val="00093D65"/>
    <w:rsid w:val="0009510F"/>
    <w:rsid w:val="00095AFC"/>
    <w:rsid w:val="00096BF2"/>
    <w:rsid w:val="00097140"/>
    <w:rsid w:val="000973D4"/>
    <w:rsid w:val="0009760A"/>
    <w:rsid w:val="000A0F38"/>
    <w:rsid w:val="000A125A"/>
    <w:rsid w:val="000A1B7B"/>
    <w:rsid w:val="000A25C5"/>
    <w:rsid w:val="000A4242"/>
    <w:rsid w:val="000A4878"/>
    <w:rsid w:val="000A56F2"/>
    <w:rsid w:val="000A6B2A"/>
    <w:rsid w:val="000A6FF6"/>
    <w:rsid w:val="000A7981"/>
    <w:rsid w:val="000A7D96"/>
    <w:rsid w:val="000B00F4"/>
    <w:rsid w:val="000B0447"/>
    <w:rsid w:val="000B0553"/>
    <w:rsid w:val="000B19EA"/>
    <w:rsid w:val="000B19F2"/>
    <w:rsid w:val="000B20BE"/>
    <w:rsid w:val="000B2719"/>
    <w:rsid w:val="000B3A8F"/>
    <w:rsid w:val="000B4AB9"/>
    <w:rsid w:val="000B58C3"/>
    <w:rsid w:val="000B58FA"/>
    <w:rsid w:val="000B61E9"/>
    <w:rsid w:val="000B63D5"/>
    <w:rsid w:val="000B6412"/>
    <w:rsid w:val="000B76E8"/>
    <w:rsid w:val="000B79A3"/>
    <w:rsid w:val="000B7D22"/>
    <w:rsid w:val="000C165A"/>
    <w:rsid w:val="000C1B24"/>
    <w:rsid w:val="000C25C5"/>
    <w:rsid w:val="000C26C5"/>
    <w:rsid w:val="000C2E19"/>
    <w:rsid w:val="000C56A5"/>
    <w:rsid w:val="000C5A12"/>
    <w:rsid w:val="000C77C3"/>
    <w:rsid w:val="000D0D07"/>
    <w:rsid w:val="000D1D7F"/>
    <w:rsid w:val="000D207D"/>
    <w:rsid w:val="000D2E7B"/>
    <w:rsid w:val="000D43B8"/>
    <w:rsid w:val="000D456F"/>
    <w:rsid w:val="000D4797"/>
    <w:rsid w:val="000D5852"/>
    <w:rsid w:val="000D75DB"/>
    <w:rsid w:val="000D7601"/>
    <w:rsid w:val="000D7B67"/>
    <w:rsid w:val="000E00F9"/>
    <w:rsid w:val="000E0527"/>
    <w:rsid w:val="000E10EC"/>
    <w:rsid w:val="000E116F"/>
    <w:rsid w:val="000E1E92"/>
    <w:rsid w:val="000E2873"/>
    <w:rsid w:val="000E2EDC"/>
    <w:rsid w:val="000E30F3"/>
    <w:rsid w:val="000E4416"/>
    <w:rsid w:val="000E45F2"/>
    <w:rsid w:val="000E4A68"/>
    <w:rsid w:val="000E5985"/>
    <w:rsid w:val="000E69D4"/>
    <w:rsid w:val="000E6B47"/>
    <w:rsid w:val="000F06D6"/>
    <w:rsid w:val="000F0EB1"/>
    <w:rsid w:val="000F1106"/>
    <w:rsid w:val="000F11FF"/>
    <w:rsid w:val="000F1641"/>
    <w:rsid w:val="000F16A1"/>
    <w:rsid w:val="000F1799"/>
    <w:rsid w:val="000F1CE0"/>
    <w:rsid w:val="000F2180"/>
    <w:rsid w:val="000F221F"/>
    <w:rsid w:val="000F23AD"/>
    <w:rsid w:val="000F27B6"/>
    <w:rsid w:val="000F3561"/>
    <w:rsid w:val="000F3BE9"/>
    <w:rsid w:val="000F3DFF"/>
    <w:rsid w:val="000F3F6C"/>
    <w:rsid w:val="000F6127"/>
    <w:rsid w:val="000F6D76"/>
    <w:rsid w:val="000F6DF3"/>
    <w:rsid w:val="000F79EC"/>
    <w:rsid w:val="0010013B"/>
    <w:rsid w:val="001005FF"/>
    <w:rsid w:val="00100B21"/>
    <w:rsid w:val="00101173"/>
    <w:rsid w:val="001013E0"/>
    <w:rsid w:val="001014C3"/>
    <w:rsid w:val="00101740"/>
    <w:rsid w:val="001019D8"/>
    <w:rsid w:val="001031B1"/>
    <w:rsid w:val="00103BAB"/>
    <w:rsid w:val="001055D3"/>
    <w:rsid w:val="00106161"/>
    <w:rsid w:val="001061D6"/>
    <w:rsid w:val="001062FB"/>
    <w:rsid w:val="001063E6"/>
    <w:rsid w:val="00106AEB"/>
    <w:rsid w:val="00106FAA"/>
    <w:rsid w:val="00107CC4"/>
    <w:rsid w:val="00107FAD"/>
    <w:rsid w:val="001100B2"/>
    <w:rsid w:val="0011068B"/>
    <w:rsid w:val="00111049"/>
    <w:rsid w:val="001129AD"/>
    <w:rsid w:val="001139B4"/>
    <w:rsid w:val="00113A8F"/>
    <w:rsid w:val="00113CF4"/>
    <w:rsid w:val="00114E3A"/>
    <w:rsid w:val="001152A9"/>
    <w:rsid w:val="0011537C"/>
    <w:rsid w:val="001153EA"/>
    <w:rsid w:val="00115643"/>
    <w:rsid w:val="00116765"/>
    <w:rsid w:val="001175CE"/>
    <w:rsid w:val="00117DCB"/>
    <w:rsid w:val="0012033D"/>
    <w:rsid w:val="00120781"/>
    <w:rsid w:val="001210B0"/>
    <w:rsid w:val="00121887"/>
    <w:rsid w:val="001219F5"/>
    <w:rsid w:val="00121A20"/>
    <w:rsid w:val="00122399"/>
    <w:rsid w:val="001225ED"/>
    <w:rsid w:val="00122786"/>
    <w:rsid w:val="00123585"/>
    <w:rsid w:val="0012377F"/>
    <w:rsid w:val="00124314"/>
    <w:rsid w:val="00124472"/>
    <w:rsid w:val="001246AD"/>
    <w:rsid w:val="00124E25"/>
    <w:rsid w:val="00125203"/>
    <w:rsid w:val="0012551A"/>
    <w:rsid w:val="00126449"/>
    <w:rsid w:val="001265E4"/>
    <w:rsid w:val="00126B4A"/>
    <w:rsid w:val="00126EC4"/>
    <w:rsid w:val="00127832"/>
    <w:rsid w:val="00127860"/>
    <w:rsid w:val="00130597"/>
    <w:rsid w:val="001313DC"/>
    <w:rsid w:val="00131553"/>
    <w:rsid w:val="00132307"/>
    <w:rsid w:val="00132E8D"/>
    <w:rsid w:val="00132F84"/>
    <w:rsid w:val="00132FD0"/>
    <w:rsid w:val="0013392D"/>
    <w:rsid w:val="00133D09"/>
    <w:rsid w:val="00133E4A"/>
    <w:rsid w:val="00134167"/>
    <w:rsid w:val="001343D4"/>
    <w:rsid w:val="001344C0"/>
    <w:rsid w:val="001344F1"/>
    <w:rsid w:val="001346FA"/>
    <w:rsid w:val="0013482F"/>
    <w:rsid w:val="00135252"/>
    <w:rsid w:val="00135EB5"/>
    <w:rsid w:val="001362C2"/>
    <w:rsid w:val="001379D6"/>
    <w:rsid w:val="00137AB5"/>
    <w:rsid w:val="00137F0B"/>
    <w:rsid w:val="001412D7"/>
    <w:rsid w:val="00141B3C"/>
    <w:rsid w:val="00142B3C"/>
    <w:rsid w:val="00144CF2"/>
    <w:rsid w:val="00144DEC"/>
    <w:rsid w:val="00146678"/>
    <w:rsid w:val="00146ADD"/>
    <w:rsid w:val="00146B59"/>
    <w:rsid w:val="00150BC4"/>
    <w:rsid w:val="00151E23"/>
    <w:rsid w:val="00152251"/>
    <w:rsid w:val="001523D4"/>
    <w:rsid w:val="001526E0"/>
    <w:rsid w:val="00152A1D"/>
    <w:rsid w:val="0015377D"/>
    <w:rsid w:val="001537F8"/>
    <w:rsid w:val="001551B5"/>
    <w:rsid w:val="0015792C"/>
    <w:rsid w:val="001579AA"/>
    <w:rsid w:val="001605C0"/>
    <w:rsid w:val="00160667"/>
    <w:rsid w:val="001609A1"/>
    <w:rsid w:val="00161C7E"/>
    <w:rsid w:val="001624E5"/>
    <w:rsid w:val="00162FBF"/>
    <w:rsid w:val="0016313E"/>
    <w:rsid w:val="00164603"/>
    <w:rsid w:val="00164A8E"/>
    <w:rsid w:val="00164CB5"/>
    <w:rsid w:val="00164ECA"/>
    <w:rsid w:val="001659C1"/>
    <w:rsid w:val="0016664E"/>
    <w:rsid w:val="00172520"/>
    <w:rsid w:val="00173759"/>
    <w:rsid w:val="00173A8E"/>
    <w:rsid w:val="0017451F"/>
    <w:rsid w:val="00174FDC"/>
    <w:rsid w:val="0017502C"/>
    <w:rsid w:val="00175301"/>
    <w:rsid w:val="00175AAE"/>
    <w:rsid w:val="00176D61"/>
    <w:rsid w:val="00177A88"/>
    <w:rsid w:val="00180B9F"/>
    <w:rsid w:val="0018143F"/>
    <w:rsid w:val="001816E8"/>
    <w:rsid w:val="001818E9"/>
    <w:rsid w:val="00181D02"/>
    <w:rsid w:val="00181FF8"/>
    <w:rsid w:val="00182D9E"/>
    <w:rsid w:val="00183389"/>
    <w:rsid w:val="001848E1"/>
    <w:rsid w:val="00185F51"/>
    <w:rsid w:val="00186952"/>
    <w:rsid w:val="00187DA5"/>
    <w:rsid w:val="001901FB"/>
    <w:rsid w:val="00190AC1"/>
    <w:rsid w:val="00191085"/>
    <w:rsid w:val="00191164"/>
    <w:rsid w:val="00191297"/>
    <w:rsid w:val="00192C81"/>
    <w:rsid w:val="001933E3"/>
    <w:rsid w:val="0019341A"/>
    <w:rsid w:val="00193AC3"/>
    <w:rsid w:val="0019417B"/>
    <w:rsid w:val="00195363"/>
    <w:rsid w:val="001956AB"/>
    <w:rsid w:val="00195D0C"/>
    <w:rsid w:val="0019633C"/>
    <w:rsid w:val="00196465"/>
    <w:rsid w:val="00196AC3"/>
    <w:rsid w:val="00196E58"/>
    <w:rsid w:val="00197C36"/>
    <w:rsid w:val="00197DF9"/>
    <w:rsid w:val="00197FEE"/>
    <w:rsid w:val="001A1555"/>
    <w:rsid w:val="001A169F"/>
    <w:rsid w:val="001A1987"/>
    <w:rsid w:val="001A1FD3"/>
    <w:rsid w:val="001A2564"/>
    <w:rsid w:val="001A29B7"/>
    <w:rsid w:val="001A4331"/>
    <w:rsid w:val="001A49B2"/>
    <w:rsid w:val="001A5D53"/>
    <w:rsid w:val="001A6173"/>
    <w:rsid w:val="001A6A49"/>
    <w:rsid w:val="001A6CBA"/>
    <w:rsid w:val="001A710B"/>
    <w:rsid w:val="001B0D97"/>
    <w:rsid w:val="001B1202"/>
    <w:rsid w:val="001B1698"/>
    <w:rsid w:val="001B1993"/>
    <w:rsid w:val="001B3F30"/>
    <w:rsid w:val="001B488A"/>
    <w:rsid w:val="001B4D88"/>
    <w:rsid w:val="001B4E24"/>
    <w:rsid w:val="001B5178"/>
    <w:rsid w:val="001B5796"/>
    <w:rsid w:val="001B5A11"/>
    <w:rsid w:val="001B5A5D"/>
    <w:rsid w:val="001B64EA"/>
    <w:rsid w:val="001B7368"/>
    <w:rsid w:val="001C191E"/>
    <w:rsid w:val="001C1CE5"/>
    <w:rsid w:val="001C1E96"/>
    <w:rsid w:val="001C2175"/>
    <w:rsid w:val="001C39B9"/>
    <w:rsid w:val="001C3CED"/>
    <w:rsid w:val="001C3D2A"/>
    <w:rsid w:val="001C4A60"/>
    <w:rsid w:val="001C56E5"/>
    <w:rsid w:val="001C5743"/>
    <w:rsid w:val="001C5930"/>
    <w:rsid w:val="001C6546"/>
    <w:rsid w:val="001D1A3B"/>
    <w:rsid w:val="001D2192"/>
    <w:rsid w:val="001D3028"/>
    <w:rsid w:val="001D51BA"/>
    <w:rsid w:val="001D5266"/>
    <w:rsid w:val="001D53E7"/>
    <w:rsid w:val="001D558C"/>
    <w:rsid w:val="001D5961"/>
    <w:rsid w:val="001D62B2"/>
    <w:rsid w:val="001D6342"/>
    <w:rsid w:val="001D6AEC"/>
    <w:rsid w:val="001D6D53"/>
    <w:rsid w:val="001D7D53"/>
    <w:rsid w:val="001E2435"/>
    <w:rsid w:val="001E3D18"/>
    <w:rsid w:val="001E4A88"/>
    <w:rsid w:val="001E4AAB"/>
    <w:rsid w:val="001E55A3"/>
    <w:rsid w:val="001E58E2"/>
    <w:rsid w:val="001E5B3B"/>
    <w:rsid w:val="001E60E9"/>
    <w:rsid w:val="001E6863"/>
    <w:rsid w:val="001E7AED"/>
    <w:rsid w:val="001E7F65"/>
    <w:rsid w:val="001F0368"/>
    <w:rsid w:val="001F12C0"/>
    <w:rsid w:val="001F1C9B"/>
    <w:rsid w:val="001F1FC7"/>
    <w:rsid w:val="001F2519"/>
    <w:rsid w:val="001F29C7"/>
    <w:rsid w:val="001F3916"/>
    <w:rsid w:val="001F3CF6"/>
    <w:rsid w:val="001F54C5"/>
    <w:rsid w:val="001F5CF6"/>
    <w:rsid w:val="001F5F09"/>
    <w:rsid w:val="001F63DE"/>
    <w:rsid w:val="001F662C"/>
    <w:rsid w:val="001F6783"/>
    <w:rsid w:val="001F6D97"/>
    <w:rsid w:val="001F7074"/>
    <w:rsid w:val="001F74EA"/>
    <w:rsid w:val="001F752C"/>
    <w:rsid w:val="002001A7"/>
    <w:rsid w:val="00200394"/>
    <w:rsid w:val="00200490"/>
    <w:rsid w:val="002006BB"/>
    <w:rsid w:val="002007AE"/>
    <w:rsid w:val="0020088B"/>
    <w:rsid w:val="002011C9"/>
    <w:rsid w:val="002015BE"/>
    <w:rsid w:val="002019E3"/>
    <w:rsid w:val="00201B2D"/>
    <w:rsid w:val="00201F3A"/>
    <w:rsid w:val="00202E0A"/>
    <w:rsid w:val="002034C1"/>
    <w:rsid w:val="00203F96"/>
    <w:rsid w:val="0020447A"/>
    <w:rsid w:val="00204B0E"/>
    <w:rsid w:val="002068BD"/>
    <w:rsid w:val="002069B2"/>
    <w:rsid w:val="00206DB1"/>
    <w:rsid w:val="002074F2"/>
    <w:rsid w:val="00207CFC"/>
    <w:rsid w:val="00207FA3"/>
    <w:rsid w:val="0021137D"/>
    <w:rsid w:val="00212994"/>
    <w:rsid w:val="00212DEB"/>
    <w:rsid w:val="002147A6"/>
    <w:rsid w:val="00214C89"/>
    <w:rsid w:val="00214DA8"/>
    <w:rsid w:val="00215423"/>
    <w:rsid w:val="002158FA"/>
    <w:rsid w:val="0021678E"/>
    <w:rsid w:val="00216E47"/>
    <w:rsid w:val="00217124"/>
    <w:rsid w:val="002201AE"/>
    <w:rsid w:val="00220600"/>
    <w:rsid w:val="002208F4"/>
    <w:rsid w:val="00220EFF"/>
    <w:rsid w:val="00221236"/>
    <w:rsid w:val="00222139"/>
    <w:rsid w:val="002224DB"/>
    <w:rsid w:val="00222F5A"/>
    <w:rsid w:val="00223FCB"/>
    <w:rsid w:val="00224040"/>
    <w:rsid w:val="0022517C"/>
    <w:rsid w:val="002252C3"/>
    <w:rsid w:val="00225A9F"/>
    <w:rsid w:val="00225C54"/>
    <w:rsid w:val="00226FEA"/>
    <w:rsid w:val="0022730D"/>
    <w:rsid w:val="002274C9"/>
    <w:rsid w:val="00230765"/>
    <w:rsid w:val="00230D18"/>
    <w:rsid w:val="00231746"/>
    <w:rsid w:val="00231854"/>
    <w:rsid w:val="00231869"/>
    <w:rsid w:val="002319E4"/>
    <w:rsid w:val="0023281A"/>
    <w:rsid w:val="00232953"/>
    <w:rsid w:val="002329C9"/>
    <w:rsid w:val="00233B23"/>
    <w:rsid w:val="00234553"/>
    <w:rsid w:val="00234831"/>
    <w:rsid w:val="00235632"/>
    <w:rsid w:val="00235872"/>
    <w:rsid w:val="00235AD9"/>
    <w:rsid w:val="00235F84"/>
    <w:rsid w:val="00236325"/>
    <w:rsid w:val="0023640C"/>
    <w:rsid w:val="002366CE"/>
    <w:rsid w:val="00236F39"/>
    <w:rsid w:val="00237326"/>
    <w:rsid w:val="00240165"/>
    <w:rsid w:val="00240550"/>
    <w:rsid w:val="00241559"/>
    <w:rsid w:val="00241BBD"/>
    <w:rsid w:val="00241C4F"/>
    <w:rsid w:val="002422F4"/>
    <w:rsid w:val="00242D30"/>
    <w:rsid w:val="002435B3"/>
    <w:rsid w:val="002439E7"/>
    <w:rsid w:val="00245401"/>
    <w:rsid w:val="002458EB"/>
    <w:rsid w:val="00245ED7"/>
    <w:rsid w:val="002500C8"/>
    <w:rsid w:val="002522B2"/>
    <w:rsid w:val="00253152"/>
    <w:rsid w:val="00254154"/>
    <w:rsid w:val="00255C66"/>
    <w:rsid w:val="00257543"/>
    <w:rsid w:val="00257AB0"/>
    <w:rsid w:val="00260480"/>
    <w:rsid w:val="002617E7"/>
    <w:rsid w:val="00261B4D"/>
    <w:rsid w:val="00262FE2"/>
    <w:rsid w:val="002639EF"/>
    <w:rsid w:val="00264228"/>
    <w:rsid w:val="00264334"/>
    <w:rsid w:val="0026473E"/>
    <w:rsid w:val="00264E55"/>
    <w:rsid w:val="002653FC"/>
    <w:rsid w:val="0026558C"/>
    <w:rsid w:val="00266214"/>
    <w:rsid w:val="00266682"/>
    <w:rsid w:val="002669B0"/>
    <w:rsid w:val="00267373"/>
    <w:rsid w:val="00267C83"/>
    <w:rsid w:val="00270497"/>
    <w:rsid w:val="00270C42"/>
    <w:rsid w:val="0027144F"/>
    <w:rsid w:val="00271813"/>
    <w:rsid w:val="00271F3A"/>
    <w:rsid w:val="00273278"/>
    <w:rsid w:val="002737F4"/>
    <w:rsid w:val="00273DF8"/>
    <w:rsid w:val="0027402B"/>
    <w:rsid w:val="00274BEF"/>
    <w:rsid w:val="00274C6A"/>
    <w:rsid w:val="00276431"/>
    <w:rsid w:val="00276D6A"/>
    <w:rsid w:val="00276E98"/>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F9C"/>
    <w:rsid w:val="002850B6"/>
    <w:rsid w:val="00285258"/>
    <w:rsid w:val="002857F0"/>
    <w:rsid w:val="002858D0"/>
    <w:rsid w:val="00285CA9"/>
    <w:rsid w:val="00286ACD"/>
    <w:rsid w:val="00286C93"/>
    <w:rsid w:val="00286D76"/>
    <w:rsid w:val="0028765A"/>
    <w:rsid w:val="00287838"/>
    <w:rsid w:val="0029021C"/>
    <w:rsid w:val="002907B5"/>
    <w:rsid w:val="0029098E"/>
    <w:rsid w:val="002920A2"/>
    <w:rsid w:val="002926C2"/>
    <w:rsid w:val="00292726"/>
    <w:rsid w:val="002928E4"/>
    <w:rsid w:val="00292981"/>
    <w:rsid w:val="00292EB7"/>
    <w:rsid w:val="00292FC9"/>
    <w:rsid w:val="00294023"/>
    <w:rsid w:val="0029555F"/>
    <w:rsid w:val="00295AC8"/>
    <w:rsid w:val="00295DD6"/>
    <w:rsid w:val="002961D3"/>
    <w:rsid w:val="00296227"/>
    <w:rsid w:val="00296522"/>
    <w:rsid w:val="00296F44"/>
    <w:rsid w:val="0029777D"/>
    <w:rsid w:val="002979B4"/>
    <w:rsid w:val="002A02D6"/>
    <w:rsid w:val="002A055E"/>
    <w:rsid w:val="002A0734"/>
    <w:rsid w:val="002A1D4E"/>
    <w:rsid w:val="002A2869"/>
    <w:rsid w:val="002A3154"/>
    <w:rsid w:val="002A551D"/>
    <w:rsid w:val="002A578E"/>
    <w:rsid w:val="002A67CC"/>
    <w:rsid w:val="002A7FBA"/>
    <w:rsid w:val="002B0CB2"/>
    <w:rsid w:val="002B1DD9"/>
    <w:rsid w:val="002B23BB"/>
    <w:rsid w:val="002B24D6"/>
    <w:rsid w:val="002B3C41"/>
    <w:rsid w:val="002B498D"/>
    <w:rsid w:val="002B55F9"/>
    <w:rsid w:val="002B5B98"/>
    <w:rsid w:val="002B7596"/>
    <w:rsid w:val="002B7C63"/>
    <w:rsid w:val="002C0A2A"/>
    <w:rsid w:val="002C2942"/>
    <w:rsid w:val="002C41E6"/>
    <w:rsid w:val="002C4315"/>
    <w:rsid w:val="002C4B7C"/>
    <w:rsid w:val="002C4F21"/>
    <w:rsid w:val="002C519A"/>
    <w:rsid w:val="002C53D4"/>
    <w:rsid w:val="002C646A"/>
    <w:rsid w:val="002C6755"/>
    <w:rsid w:val="002D027B"/>
    <w:rsid w:val="002D071A"/>
    <w:rsid w:val="002D160F"/>
    <w:rsid w:val="002D172B"/>
    <w:rsid w:val="002D2D99"/>
    <w:rsid w:val="002D34B2"/>
    <w:rsid w:val="002D48B0"/>
    <w:rsid w:val="002D5B37"/>
    <w:rsid w:val="002D5BD8"/>
    <w:rsid w:val="002D67A3"/>
    <w:rsid w:val="002D7637"/>
    <w:rsid w:val="002D780F"/>
    <w:rsid w:val="002E17F2"/>
    <w:rsid w:val="002E26FB"/>
    <w:rsid w:val="002E3C3B"/>
    <w:rsid w:val="002E691F"/>
    <w:rsid w:val="002E7C9C"/>
    <w:rsid w:val="002E7CAE"/>
    <w:rsid w:val="002E7D6D"/>
    <w:rsid w:val="002F05AF"/>
    <w:rsid w:val="002F0C4E"/>
    <w:rsid w:val="002F10B6"/>
    <w:rsid w:val="002F13E4"/>
    <w:rsid w:val="002F2771"/>
    <w:rsid w:val="002F2795"/>
    <w:rsid w:val="002F2949"/>
    <w:rsid w:val="002F30D9"/>
    <w:rsid w:val="002F37A9"/>
    <w:rsid w:val="002F431D"/>
    <w:rsid w:val="002F51FE"/>
    <w:rsid w:val="002F5892"/>
    <w:rsid w:val="002F6A76"/>
    <w:rsid w:val="002F6AE0"/>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157"/>
    <w:rsid w:val="00307BA1"/>
    <w:rsid w:val="00311702"/>
    <w:rsid w:val="00311AEC"/>
    <w:rsid w:val="00311B97"/>
    <w:rsid w:val="00311CBA"/>
    <w:rsid w:val="00311E82"/>
    <w:rsid w:val="00312976"/>
    <w:rsid w:val="00312987"/>
    <w:rsid w:val="00312C8C"/>
    <w:rsid w:val="00313CAE"/>
    <w:rsid w:val="00313FD6"/>
    <w:rsid w:val="003143BD"/>
    <w:rsid w:val="00314AC6"/>
    <w:rsid w:val="00315363"/>
    <w:rsid w:val="00315C25"/>
    <w:rsid w:val="00315F2F"/>
    <w:rsid w:val="00316724"/>
    <w:rsid w:val="00316ADD"/>
    <w:rsid w:val="00316CDB"/>
    <w:rsid w:val="00317A1A"/>
    <w:rsid w:val="00317BDC"/>
    <w:rsid w:val="00317F19"/>
    <w:rsid w:val="003201A9"/>
    <w:rsid w:val="003202A4"/>
    <w:rsid w:val="003203ED"/>
    <w:rsid w:val="00321D5C"/>
    <w:rsid w:val="00322AC3"/>
    <w:rsid w:val="00322C9F"/>
    <w:rsid w:val="0032332D"/>
    <w:rsid w:val="003237C4"/>
    <w:rsid w:val="0032395F"/>
    <w:rsid w:val="0032461D"/>
    <w:rsid w:val="00324D23"/>
    <w:rsid w:val="00325617"/>
    <w:rsid w:val="0032581E"/>
    <w:rsid w:val="0032609E"/>
    <w:rsid w:val="0032676A"/>
    <w:rsid w:val="00327B9E"/>
    <w:rsid w:val="00330839"/>
    <w:rsid w:val="00331751"/>
    <w:rsid w:val="00331993"/>
    <w:rsid w:val="00331FD4"/>
    <w:rsid w:val="003324DC"/>
    <w:rsid w:val="00332DBB"/>
    <w:rsid w:val="003334B6"/>
    <w:rsid w:val="00333587"/>
    <w:rsid w:val="0033397D"/>
    <w:rsid w:val="00334116"/>
    <w:rsid w:val="00334579"/>
    <w:rsid w:val="00334E35"/>
    <w:rsid w:val="00335520"/>
    <w:rsid w:val="003356BE"/>
    <w:rsid w:val="00335858"/>
    <w:rsid w:val="00336BDA"/>
    <w:rsid w:val="00340864"/>
    <w:rsid w:val="0034125B"/>
    <w:rsid w:val="00341785"/>
    <w:rsid w:val="00341CC4"/>
    <w:rsid w:val="00342BD7"/>
    <w:rsid w:val="00342CA7"/>
    <w:rsid w:val="003435D7"/>
    <w:rsid w:val="0034398E"/>
    <w:rsid w:val="003445B5"/>
    <w:rsid w:val="003445F5"/>
    <w:rsid w:val="00344845"/>
    <w:rsid w:val="00345216"/>
    <w:rsid w:val="003456F0"/>
    <w:rsid w:val="00345B96"/>
    <w:rsid w:val="00346DB5"/>
    <w:rsid w:val="003477B1"/>
    <w:rsid w:val="00351219"/>
    <w:rsid w:val="00351249"/>
    <w:rsid w:val="003513E9"/>
    <w:rsid w:val="00352943"/>
    <w:rsid w:val="003553B9"/>
    <w:rsid w:val="003561E8"/>
    <w:rsid w:val="003562EA"/>
    <w:rsid w:val="00356323"/>
    <w:rsid w:val="00356A98"/>
    <w:rsid w:val="00356D28"/>
    <w:rsid w:val="00357380"/>
    <w:rsid w:val="00357B5B"/>
    <w:rsid w:val="0036021A"/>
    <w:rsid w:val="003602D9"/>
    <w:rsid w:val="003604CE"/>
    <w:rsid w:val="00360C97"/>
    <w:rsid w:val="003619F2"/>
    <w:rsid w:val="00361FE2"/>
    <w:rsid w:val="00362B26"/>
    <w:rsid w:val="00362E7D"/>
    <w:rsid w:val="0036343C"/>
    <w:rsid w:val="00364353"/>
    <w:rsid w:val="00365C29"/>
    <w:rsid w:val="00366B82"/>
    <w:rsid w:val="00370E47"/>
    <w:rsid w:val="003712F4"/>
    <w:rsid w:val="00371B12"/>
    <w:rsid w:val="00372205"/>
    <w:rsid w:val="00373198"/>
    <w:rsid w:val="00373842"/>
    <w:rsid w:val="003742AC"/>
    <w:rsid w:val="00374859"/>
    <w:rsid w:val="00374AE5"/>
    <w:rsid w:val="00374F74"/>
    <w:rsid w:val="0037521D"/>
    <w:rsid w:val="00376948"/>
    <w:rsid w:val="00377A9F"/>
    <w:rsid w:val="00377CE1"/>
    <w:rsid w:val="003800D1"/>
    <w:rsid w:val="0038054C"/>
    <w:rsid w:val="003808B6"/>
    <w:rsid w:val="00381870"/>
    <w:rsid w:val="0038243D"/>
    <w:rsid w:val="003825A5"/>
    <w:rsid w:val="00382968"/>
    <w:rsid w:val="0038386B"/>
    <w:rsid w:val="00383B44"/>
    <w:rsid w:val="00384566"/>
    <w:rsid w:val="003854EF"/>
    <w:rsid w:val="00385BF0"/>
    <w:rsid w:val="0038640C"/>
    <w:rsid w:val="003865AF"/>
    <w:rsid w:val="003906E5"/>
    <w:rsid w:val="003912CD"/>
    <w:rsid w:val="00391422"/>
    <w:rsid w:val="00391D3E"/>
    <w:rsid w:val="003939FF"/>
    <w:rsid w:val="00394422"/>
    <w:rsid w:val="00394DFD"/>
    <w:rsid w:val="00394F00"/>
    <w:rsid w:val="003951D0"/>
    <w:rsid w:val="00395642"/>
    <w:rsid w:val="00396D2C"/>
    <w:rsid w:val="003A01E2"/>
    <w:rsid w:val="003A01FB"/>
    <w:rsid w:val="003A0635"/>
    <w:rsid w:val="003A14A8"/>
    <w:rsid w:val="003A14F1"/>
    <w:rsid w:val="003A183D"/>
    <w:rsid w:val="003A1AB5"/>
    <w:rsid w:val="003A2223"/>
    <w:rsid w:val="003A2450"/>
    <w:rsid w:val="003A25BA"/>
    <w:rsid w:val="003A2A0F"/>
    <w:rsid w:val="003A2B79"/>
    <w:rsid w:val="003A32DC"/>
    <w:rsid w:val="003A45A1"/>
    <w:rsid w:val="003A4E25"/>
    <w:rsid w:val="003A5B0A"/>
    <w:rsid w:val="003A635C"/>
    <w:rsid w:val="003A683D"/>
    <w:rsid w:val="003A68CB"/>
    <w:rsid w:val="003A69E2"/>
    <w:rsid w:val="003A6BAC"/>
    <w:rsid w:val="003A6D97"/>
    <w:rsid w:val="003A70A4"/>
    <w:rsid w:val="003A7EF3"/>
    <w:rsid w:val="003B10B1"/>
    <w:rsid w:val="003B145A"/>
    <w:rsid w:val="003B159C"/>
    <w:rsid w:val="003B1F6D"/>
    <w:rsid w:val="003B369F"/>
    <w:rsid w:val="003B36A3"/>
    <w:rsid w:val="003B38FB"/>
    <w:rsid w:val="003B64BB"/>
    <w:rsid w:val="003B78AC"/>
    <w:rsid w:val="003B78B6"/>
    <w:rsid w:val="003B7B19"/>
    <w:rsid w:val="003B7BB2"/>
    <w:rsid w:val="003B7BC2"/>
    <w:rsid w:val="003B7C89"/>
    <w:rsid w:val="003B7FE5"/>
    <w:rsid w:val="003C06A2"/>
    <w:rsid w:val="003C092C"/>
    <w:rsid w:val="003C11C8"/>
    <w:rsid w:val="003C1759"/>
    <w:rsid w:val="003C1EA3"/>
    <w:rsid w:val="003C22F1"/>
    <w:rsid w:val="003C2702"/>
    <w:rsid w:val="003C318A"/>
    <w:rsid w:val="003C3AA9"/>
    <w:rsid w:val="003C3BF6"/>
    <w:rsid w:val="003C4170"/>
    <w:rsid w:val="003C4646"/>
    <w:rsid w:val="003C68D2"/>
    <w:rsid w:val="003C72B7"/>
    <w:rsid w:val="003C730D"/>
    <w:rsid w:val="003C7806"/>
    <w:rsid w:val="003C797C"/>
    <w:rsid w:val="003D0CC2"/>
    <w:rsid w:val="003D109F"/>
    <w:rsid w:val="003D161E"/>
    <w:rsid w:val="003D2478"/>
    <w:rsid w:val="003D3C45"/>
    <w:rsid w:val="003D3C69"/>
    <w:rsid w:val="003D4163"/>
    <w:rsid w:val="003D4669"/>
    <w:rsid w:val="003D4ED1"/>
    <w:rsid w:val="003D536C"/>
    <w:rsid w:val="003D563B"/>
    <w:rsid w:val="003D5662"/>
    <w:rsid w:val="003D5B1F"/>
    <w:rsid w:val="003D6567"/>
    <w:rsid w:val="003D6D70"/>
    <w:rsid w:val="003D70A3"/>
    <w:rsid w:val="003D744C"/>
    <w:rsid w:val="003D77A4"/>
    <w:rsid w:val="003D79B2"/>
    <w:rsid w:val="003D7B55"/>
    <w:rsid w:val="003E0690"/>
    <w:rsid w:val="003E0AF6"/>
    <w:rsid w:val="003E11A1"/>
    <w:rsid w:val="003E15FA"/>
    <w:rsid w:val="003E3674"/>
    <w:rsid w:val="003E39B3"/>
    <w:rsid w:val="003E3DB6"/>
    <w:rsid w:val="003E493C"/>
    <w:rsid w:val="003E49B3"/>
    <w:rsid w:val="003E53BB"/>
    <w:rsid w:val="003E55E4"/>
    <w:rsid w:val="003E5F13"/>
    <w:rsid w:val="003E67B6"/>
    <w:rsid w:val="003E6D70"/>
    <w:rsid w:val="003E7139"/>
    <w:rsid w:val="003E74E3"/>
    <w:rsid w:val="003E7940"/>
    <w:rsid w:val="003E7BAD"/>
    <w:rsid w:val="003F05C7"/>
    <w:rsid w:val="003F0DA3"/>
    <w:rsid w:val="003F2131"/>
    <w:rsid w:val="003F242C"/>
    <w:rsid w:val="003F2546"/>
    <w:rsid w:val="003F2B93"/>
    <w:rsid w:val="003F2CB2"/>
    <w:rsid w:val="003F2CD4"/>
    <w:rsid w:val="003F3E59"/>
    <w:rsid w:val="003F410A"/>
    <w:rsid w:val="003F4AE9"/>
    <w:rsid w:val="003F53CB"/>
    <w:rsid w:val="003F6BBE"/>
    <w:rsid w:val="003F79A6"/>
    <w:rsid w:val="003F79DB"/>
    <w:rsid w:val="004000E8"/>
    <w:rsid w:val="004002C4"/>
    <w:rsid w:val="00401520"/>
    <w:rsid w:val="00401DFB"/>
    <w:rsid w:val="00402815"/>
    <w:rsid w:val="00402E2B"/>
    <w:rsid w:val="00403043"/>
    <w:rsid w:val="0040441E"/>
    <w:rsid w:val="004045A9"/>
    <w:rsid w:val="0040512B"/>
    <w:rsid w:val="004056E5"/>
    <w:rsid w:val="00405CA5"/>
    <w:rsid w:val="00405FE9"/>
    <w:rsid w:val="0040644F"/>
    <w:rsid w:val="004066C0"/>
    <w:rsid w:val="00406B82"/>
    <w:rsid w:val="00406E82"/>
    <w:rsid w:val="00407CD3"/>
    <w:rsid w:val="00410134"/>
    <w:rsid w:val="004103FA"/>
    <w:rsid w:val="00410767"/>
    <w:rsid w:val="00410B5E"/>
    <w:rsid w:val="00410B72"/>
    <w:rsid w:val="00410F18"/>
    <w:rsid w:val="0041263E"/>
    <w:rsid w:val="0041303C"/>
    <w:rsid w:val="00413AAC"/>
    <w:rsid w:val="00413E8E"/>
    <w:rsid w:val="00413E92"/>
    <w:rsid w:val="004141B9"/>
    <w:rsid w:val="00415550"/>
    <w:rsid w:val="004158E7"/>
    <w:rsid w:val="00415A57"/>
    <w:rsid w:val="00416399"/>
    <w:rsid w:val="00416FDA"/>
    <w:rsid w:val="0041707B"/>
    <w:rsid w:val="004172D4"/>
    <w:rsid w:val="0042036A"/>
    <w:rsid w:val="00420C52"/>
    <w:rsid w:val="00421105"/>
    <w:rsid w:val="00421A40"/>
    <w:rsid w:val="00422AA4"/>
    <w:rsid w:val="004242F4"/>
    <w:rsid w:val="00424409"/>
    <w:rsid w:val="0042463C"/>
    <w:rsid w:val="004247C6"/>
    <w:rsid w:val="004253B6"/>
    <w:rsid w:val="004257D8"/>
    <w:rsid w:val="0042589E"/>
    <w:rsid w:val="004259CE"/>
    <w:rsid w:val="00426CEF"/>
    <w:rsid w:val="00426DC1"/>
    <w:rsid w:val="00427248"/>
    <w:rsid w:val="004277E6"/>
    <w:rsid w:val="004313EE"/>
    <w:rsid w:val="004314A6"/>
    <w:rsid w:val="004325E2"/>
    <w:rsid w:val="004328B7"/>
    <w:rsid w:val="00432B59"/>
    <w:rsid w:val="00433E4B"/>
    <w:rsid w:val="00433FAC"/>
    <w:rsid w:val="004357BA"/>
    <w:rsid w:val="00435A4A"/>
    <w:rsid w:val="00435C31"/>
    <w:rsid w:val="00436A0B"/>
    <w:rsid w:val="00437447"/>
    <w:rsid w:val="00437BE8"/>
    <w:rsid w:val="00437F80"/>
    <w:rsid w:val="00440402"/>
    <w:rsid w:val="00440BC5"/>
    <w:rsid w:val="00440DB3"/>
    <w:rsid w:val="004413EC"/>
    <w:rsid w:val="00441731"/>
    <w:rsid w:val="00441A92"/>
    <w:rsid w:val="00441F82"/>
    <w:rsid w:val="00443162"/>
    <w:rsid w:val="004431DC"/>
    <w:rsid w:val="00443256"/>
    <w:rsid w:val="004435BB"/>
    <w:rsid w:val="0044402C"/>
    <w:rsid w:val="00444414"/>
    <w:rsid w:val="00444F56"/>
    <w:rsid w:val="00446488"/>
    <w:rsid w:val="00446F45"/>
    <w:rsid w:val="00450B21"/>
    <w:rsid w:val="00451468"/>
    <w:rsid w:val="004517AA"/>
    <w:rsid w:val="0045183C"/>
    <w:rsid w:val="00452727"/>
    <w:rsid w:val="00452CAC"/>
    <w:rsid w:val="00453A45"/>
    <w:rsid w:val="004540A6"/>
    <w:rsid w:val="0045494D"/>
    <w:rsid w:val="00454A81"/>
    <w:rsid w:val="00454BC6"/>
    <w:rsid w:val="00454F35"/>
    <w:rsid w:val="0045526B"/>
    <w:rsid w:val="00455581"/>
    <w:rsid w:val="004555D8"/>
    <w:rsid w:val="00457565"/>
    <w:rsid w:val="00457B71"/>
    <w:rsid w:val="00460072"/>
    <w:rsid w:val="00460C72"/>
    <w:rsid w:val="00462081"/>
    <w:rsid w:val="004624F4"/>
    <w:rsid w:val="00463978"/>
    <w:rsid w:val="00463A68"/>
    <w:rsid w:val="00463F1C"/>
    <w:rsid w:val="00464689"/>
    <w:rsid w:val="00464F89"/>
    <w:rsid w:val="0046520E"/>
    <w:rsid w:val="00466175"/>
    <w:rsid w:val="00466512"/>
    <w:rsid w:val="00466848"/>
    <w:rsid w:val="004669E2"/>
    <w:rsid w:val="00470C31"/>
    <w:rsid w:val="0047116E"/>
    <w:rsid w:val="004713FC"/>
    <w:rsid w:val="00471D7F"/>
    <w:rsid w:val="00471DE0"/>
    <w:rsid w:val="00471FBF"/>
    <w:rsid w:val="00472ED4"/>
    <w:rsid w:val="004734D0"/>
    <w:rsid w:val="004739D3"/>
    <w:rsid w:val="00474B95"/>
    <w:rsid w:val="004754F4"/>
    <w:rsid w:val="0047556B"/>
    <w:rsid w:val="00476F37"/>
    <w:rsid w:val="00477768"/>
    <w:rsid w:val="004779AA"/>
    <w:rsid w:val="00477DAF"/>
    <w:rsid w:val="00477DDE"/>
    <w:rsid w:val="004803D4"/>
    <w:rsid w:val="00480673"/>
    <w:rsid w:val="00480736"/>
    <w:rsid w:val="00480E1E"/>
    <w:rsid w:val="00481729"/>
    <w:rsid w:val="0048190E"/>
    <w:rsid w:val="00482280"/>
    <w:rsid w:val="00482728"/>
    <w:rsid w:val="004835A5"/>
    <w:rsid w:val="00484488"/>
    <w:rsid w:val="004845A6"/>
    <w:rsid w:val="00484DCE"/>
    <w:rsid w:val="00485B0F"/>
    <w:rsid w:val="00485F59"/>
    <w:rsid w:val="004861E3"/>
    <w:rsid w:val="00490409"/>
    <w:rsid w:val="004909C4"/>
    <w:rsid w:val="00490D04"/>
    <w:rsid w:val="00491342"/>
    <w:rsid w:val="00492BC5"/>
    <w:rsid w:val="00492C3B"/>
    <w:rsid w:val="004955BC"/>
    <w:rsid w:val="004957E1"/>
    <w:rsid w:val="00495B57"/>
    <w:rsid w:val="00495BA4"/>
    <w:rsid w:val="004964F1"/>
    <w:rsid w:val="00496A38"/>
    <w:rsid w:val="004A0110"/>
    <w:rsid w:val="004A0FFD"/>
    <w:rsid w:val="004A159B"/>
    <w:rsid w:val="004A16BC"/>
    <w:rsid w:val="004A20F3"/>
    <w:rsid w:val="004A25B0"/>
    <w:rsid w:val="004A25DF"/>
    <w:rsid w:val="004A2B94"/>
    <w:rsid w:val="004A4A5B"/>
    <w:rsid w:val="004A4DD9"/>
    <w:rsid w:val="004A583F"/>
    <w:rsid w:val="004A59EA"/>
    <w:rsid w:val="004A6714"/>
    <w:rsid w:val="004A6896"/>
    <w:rsid w:val="004A701D"/>
    <w:rsid w:val="004B0245"/>
    <w:rsid w:val="004B02BC"/>
    <w:rsid w:val="004B205F"/>
    <w:rsid w:val="004B2C58"/>
    <w:rsid w:val="004B2D53"/>
    <w:rsid w:val="004B3055"/>
    <w:rsid w:val="004B3762"/>
    <w:rsid w:val="004B46AC"/>
    <w:rsid w:val="004B502B"/>
    <w:rsid w:val="004B6C75"/>
    <w:rsid w:val="004B6F6A"/>
    <w:rsid w:val="004B6F97"/>
    <w:rsid w:val="004B72B4"/>
    <w:rsid w:val="004B77AC"/>
    <w:rsid w:val="004B7965"/>
    <w:rsid w:val="004B7C0C"/>
    <w:rsid w:val="004B7DA9"/>
    <w:rsid w:val="004C023F"/>
    <w:rsid w:val="004C09B0"/>
    <w:rsid w:val="004C0D6D"/>
    <w:rsid w:val="004C10EC"/>
    <w:rsid w:val="004C1A37"/>
    <w:rsid w:val="004C1B1F"/>
    <w:rsid w:val="004C1FB4"/>
    <w:rsid w:val="004C228C"/>
    <w:rsid w:val="004C3219"/>
    <w:rsid w:val="004C3898"/>
    <w:rsid w:val="004C3ACA"/>
    <w:rsid w:val="004C546B"/>
    <w:rsid w:val="004C5A0F"/>
    <w:rsid w:val="004C629E"/>
    <w:rsid w:val="004C6555"/>
    <w:rsid w:val="004C6B5D"/>
    <w:rsid w:val="004C734C"/>
    <w:rsid w:val="004D2C18"/>
    <w:rsid w:val="004D36B1"/>
    <w:rsid w:val="004D42AF"/>
    <w:rsid w:val="004D53B2"/>
    <w:rsid w:val="004D55E0"/>
    <w:rsid w:val="004D5813"/>
    <w:rsid w:val="004D5BA9"/>
    <w:rsid w:val="004D6023"/>
    <w:rsid w:val="004D6243"/>
    <w:rsid w:val="004D62A8"/>
    <w:rsid w:val="004D68E5"/>
    <w:rsid w:val="004D7EBD"/>
    <w:rsid w:val="004E2680"/>
    <w:rsid w:val="004E28F9"/>
    <w:rsid w:val="004E2C56"/>
    <w:rsid w:val="004E308B"/>
    <w:rsid w:val="004E388D"/>
    <w:rsid w:val="004E38C2"/>
    <w:rsid w:val="004E3A56"/>
    <w:rsid w:val="004E462E"/>
    <w:rsid w:val="004E56DC"/>
    <w:rsid w:val="004E5A75"/>
    <w:rsid w:val="004E5AE3"/>
    <w:rsid w:val="004E5E48"/>
    <w:rsid w:val="004E76F4"/>
    <w:rsid w:val="004F019A"/>
    <w:rsid w:val="004F0407"/>
    <w:rsid w:val="004F0B4E"/>
    <w:rsid w:val="004F0B6C"/>
    <w:rsid w:val="004F0C13"/>
    <w:rsid w:val="004F0DC6"/>
    <w:rsid w:val="004F1B11"/>
    <w:rsid w:val="004F2078"/>
    <w:rsid w:val="004F36B6"/>
    <w:rsid w:val="004F4DA3"/>
    <w:rsid w:val="004F50E0"/>
    <w:rsid w:val="004F799B"/>
    <w:rsid w:val="005004AC"/>
    <w:rsid w:val="00501659"/>
    <w:rsid w:val="00501C5E"/>
    <w:rsid w:val="005022DC"/>
    <w:rsid w:val="00502497"/>
    <w:rsid w:val="00502CE2"/>
    <w:rsid w:val="00502F9B"/>
    <w:rsid w:val="0050344E"/>
    <w:rsid w:val="0050397A"/>
    <w:rsid w:val="005039BE"/>
    <w:rsid w:val="00503CE2"/>
    <w:rsid w:val="00504B70"/>
    <w:rsid w:val="005057F6"/>
    <w:rsid w:val="00506557"/>
    <w:rsid w:val="0050677A"/>
    <w:rsid w:val="00510157"/>
    <w:rsid w:val="005108D8"/>
    <w:rsid w:val="00511199"/>
    <w:rsid w:val="005116EC"/>
    <w:rsid w:val="005116F9"/>
    <w:rsid w:val="00511746"/>
    <w:rsid w:val="00511810"/>
    <w:rsid w:val="00511E4E"/>
    <w:rsid w:val="005127B9"/>
    <w:rsid w:val="005127DB"/>
    <w:rsid w:val="005139C7"/>
    <w:rsid w:val="005148EC"/>
    <w:rsid w:val="005153A7"/>
    <w:rsid w:val="00516408"/>
    <w:rsid w:val="00520599"/>
    <w:rsid w:val="00521466"/>
    <w:rsid w:val="005215C6"/>
    <w:rsid w:val="005216E2"/>
    <w:rsid w:val="005219CF"/>
    <w:rsid w:val="0052237F"/>
    <w:rsid w:val="00523A65"/>
    <w:rsid w:val="00523D42"/>
    <w:rsid w:val="00524326"/>
    <w:rsid w:val="0052463F"/>
    <w:rsid w:val="005261A5"/>
    <w:rsid w:val="00526625"/>
    <w:rsid w:val="00527A5E"/>
    <w:rsid w:val="00527FA2"/>
    <w:rsid w:val="005303FA"/>
    <w:rsid w:val="00530441"/>
    <w:rsid w:val="005307CB"/>
    <w:rsid w:val="00530EA0"/>
    <w:rsid w:val="00530ECA"/>
    <w:rsid w:val="00531473"/>
    <w:rsid w:val="00531A11"/>
    <w:rsid w:val="00532182"/>
    <w:rsid w:val="00532A44"/>
    <w:rsid w:val="00532E65"/>
    <w:rsid w:val="00533060"/>
    <w:rsid w:val="00533CB3"/>
    <w:rsid w:val="00533FBF"/>
    <w:rsid w:val="005341B5"/>
    <w:rsid w:val="00534B59"/>
    <w:rsid w:val="00535F90"/>
    <w:rsid w:val="00536759"/>
    <w:rsid w:val="0053777E"/>
    <w:rsid w:val="00537C62"/>
    <w:rsid w:val="00540A10"/>
    <w:rsid w:val="00542C27"/>
    <w:rsid w:val="00544DAE"/>
    <w:rsid w:val="00545A98"/>
    <w:rsid w:val="005462C1"/>
    <w:rsid w:val="00546970"/>
    <w:rsid w:val="00546E87"/>
    <w:rsid w:val="00546EF1"/>
    <w:rsid w:val="005470C0"/>
    <w:rsid w:val="00547F84"/>
    <w:rsid w:val="00550550"/>
    <w:rsid w:val="00551632"/>
    <w:rsid w:val="00551966"/>
    <w:rsid w:val="00552853"/>
    <w:rsid w:val="00552DB8"/>
    <w:rsid w:val="005535EC"/>
    <w:rsid w:val="00554642"/>
    <w:rsid w:val="00554B3B"/>
    <w:rsid w:val="00554E19"/>
    <w:rsid w:val="005550ED"/>
    <w:rsid w:val="005552C7"/>
    <w:rsid w:val="00555E64"/>
    <w:rsid w:val="00556C61"/>
    <w:rsid w:val="00556DB2"/>
    <w:rsid w:val="00557234"/>
    <w:rsid w:val="005572F2"/>
    <w:rsid w:val="00560B78"/>
    <w:rsid w:val="0056121F"/>
    <w:rsid w:val="00561933"/>
    <w:rsid w:val="00561FE0"/>
    <w:rsid w:val="005627EB"/>
    <w:rsid w:val="005633F3"/>
    <w:rsid w:val="00563E55"/>
    <w:rsid w:val="00566866"/>
    <w:rsid w:val="00566F6D"/>
    <w:rsid w:val="00567AD4"/>
    <w:rsid w:val="00567B79"/>
    <w:rsid w:val="00567DCF"/>
    <w:rsid w:val="00571827"/>
    <w:rsid w:val="00572505"/>
    <w:rsid w:val="005727D8"/>
    <w:rsid w:val="00572981"/>
    <w:rsid w:val="005735AA"/>
    <w:rsid w:val="00573689"/>
    <w:rsid w:val="005736C9"/>
    <w:rsid w:val="00574071"/>
    <w:rsid w:val="00574510"/>
    <w:rsid w:val="0057593B"/>
    <w:rsid w:val="00575E05"/>
    <w:rsid w:val="00576BD8"/>
    <w:rsid w:val="00577171"/>
    <w:rsid w:val="005771AD"/>
    <w:rsid w:val="00577F58"/>
    <w:rsid w:val="00580989"/>
    <w:rsid w:val="00581950"/>
    <w:rsid w:val="00582809"/>
    <w:rsid w:val="0058299A"/>
    <w:rsid w:val="00582E20"/>
    <w:rsid w:val="00582F0B"/>
    <w:rsid w:val="0058322A"/>
    <w:rsid w:val="00583398"/>
    <w:rsid w:val="0058436F"/>
    <w:rsid w:val="00584D09"/>
    <w:rsid w:val="0058546B"/>
    <w:rsid w:val="0058798C"/>
    <w:rsid w:val="005900FA"/>
    <w:rsid w:val="005916EA"/>
    <w:rsid w:val="00592099"/>
    <w:rsid w:val="00592609"/>
    <w:rsid w:val="00592EA7"/>
    <w:rsid w:val="005934E5"/>
    <w:rsid w:val="005935A4"/>
    <w:rsid w:val="00593BAF"/>
    <w:rsid w:val="00593F40"/>
    <w:rsid w:val="0059438A"/>
    <w:rsid w:val="0059470E"/>
    <w:rsid w:val="005948C2"/>
    <w:rsid w:val="00595DCA"/>
    <w:rsid w:val="0059779B"/>
    <w:rsid w:val="005A05DC"/>
    <w:rsid w:val="005A209A"/>
    <w:rsid w:val="005A25E1"/>
    <w:rsid w:val="005A5AC1"/>
    <w:rsid w:val="005A662D"/>
    <w:rsid w:val="005A68DE"/>
    <w:rsid w:val="005A6ACA"/>
    <w:rsid w:val="005A7CBE"/>
    <w:rsid w:val="005A7D79"/>
    <w:rsid w:val="005B00C3"/>
    <w:rsid w:val="005B1409"/>
    <w:rsid w:val="005B2997"/>
    <w:rsid w:val="005B35D7"/>
    <w:rsid w:val="005B392A"/>
    <w:rsid w:val="005B3AA3"/>
    <w:rsid w:val="005B3D5E"/>
    <w:rsid w:val="005B3FFA"/>
    <w:rsid w:val="005B503E"/>
    <w:rsid w:val="005B5B15"/>
    <w:rsid w:val="005B6F31"/>
    <w:rsid w:val="005B6F83"/>
    <w:rsid w:val="005C06EC"/>
    <w:rsid w:val="005C1324"/>
    <w:rsid w:val="005C1363"/>
    <w:rsid w:val="005C203C"/>
    <w:rsid w:val="005C3D77"/>
    <w:rsid w:val="005C3DD9"/>
    <w:rsid w:val="005C4318"/>
    <w:rsid w:val="005C46D6"/>
    <w:rsid w:val="005C4D0B"/>
    <w:rsid w:val="005C5F7C"/>
    <w:rsid w:val="005C617B"/>
    <w:rsid w:val="005C61B8"/>
    <w:rsid w:val="005C74FB"/>
    <w:rsid w:val="005C770B"/>
    <w:rsid w:val="005D0FE5"/>
    <w:rsid w:val="005D10C3"/>
    <w:rsid w:val="005D1602"/>
    <w:rsid w:val="005D1ADD"/>
    <w:rsid w:val="005D1B48"/>
    <w:rsid w:val="005D1DEF"/>
    <w:rsid w:val="005D31C1"/>
    <w:rsid w:val="005D4212"/>
    <w:rsid w:val="005D5854"/>
    <w:rsid w:val="005D71CB"/>
    <w:rsid w:val="005D7787"/>
    <w:rsid w:val="005E22AC"/>
    <w:rsid w:val="005E25FD"/>
    <w:rsid w:val="005E385F"/>
    <w:rsid w:val="005E523B"/>
    <w:rsid w:val="005E5B81"/>
    <w:rsid w:val="005E6369"/>
    <w:rsid w:val="005E6644"/>
    <w:rsid w:val="005E70EF"/>
    <w:rsid w:val="005E740F"/>
    <w:rsid w:val="005E75AB"/>
    <w:rsid w:val="005F16CA"/>
    <w:rsid w:val="005F1FF4"/>
    <w:rsid w:val="005F219C"/>
    <w:rsid w:val="005F2A51"/>
    <w:rsid w:val="005F2CB1"/>
    <w:rsid w:val="005F2F39"/>
    <w:rsid w:val="005F3019"/>
    <w:rsid w:val="005F3025"/>
    <w:rsid w:val="005F368B"/>
    <w:rsid w:val="005F4983"/>
    <w:rsid w:val="005F618C"/>
    <w:rsid w:val="005F62EA"/>
    <w:rsid w:val="005F6416"/>
    <w:rsid w:val="005F64AA"/>
    <w:rsid w:val="005F70BD"/>
    <w:rsid w:val="005F79A6"/>
    <w:rsid w:val="0060037C"/>
    <w:rsid w:val="00600874"/>
    <w:rsid w:val="0060146A"/>
    <w:rsid w:val="00601AA7"/>
    <w:rsid w:val="0060283C"/>
    <w:rsid w:val="00602BA3"/>
    <w:rsid w:val="00603127"/>
    <w:rsid w:val="006039E1"/>
    <w:rsid w:val="00603AD8"/>
    <w:rsid w:val="00603DFF"/>
    <w:rsid w:val="00604570"/>
    <w:rsid w:val="00604C8B"/>
    <w:rsid w:val="00604F14"/>
    <w:rsid w:val="006064DE"/>
    <w:rsid w:val="006067CB"/>
    <w:rsid w:val="00607122"/>
    <w:rsid w:val="00607D53"/>
    <w:rsid w:val="00611826"/>
    <w:rsid w:val="00611B83"/>
    <w:rsid w:val="00611E55"/>
    <w:rsid w:val="00612D04"/>
    <w:rsid w:val="00612D10"/>
    <w:rsid w:val="00612FAB"/>
    <w:rsid w:val="00612FB3"/>
    <w:rsid w:val="00613257"/>
    <w:rsid w:val="00613932"/>
    <w:rsid w:val="00614747"/>
    <w:rsid w:val="00614B1F"/>
    <w:rsid w:val="00614E9C"/>
    <w:rsid w:val="006168A2"/>
    <w:rsid w:val="006202A1"/>
    <w:rsid w:val="00620A1F"/>
    <w:rsid w:val="00620A71"/>
    <w:rsid w:val="00620D80"/>
    <w:rsid w:val="00620F50"/>
    <w:rsid w:val="0062173B"/>
    <w:rsid w:val="006217AB"/>
    <w:rsid w:val="006234A6"/>
    <w:rsid w:val="00623DF1"/>
    <w:rsid w:val="00624C17"/>
    <w:rsid w:val="006250AE"/>
    <w:rsid w:val="00625800"/>
    <w:rsid w:val="00625A34"/>
    <w:rsid w:val="00625A88"/>
    <w:rsid w:val="00625CE7"/>
    <w:rsid w:val="0062712F"/>
    <w:rsid w:val="0062752E"/>
    <w:rsid w:val="00627DBA"/>
    <w:rsid w:val="00630001"/>
    <w:rsid w:val="0063030C"/>
    <w:rsid w:val="006311B3"/>
    <w:rsid w:val="00631995"/>
    <w:rsid w:val="006326A6"/>
    <w:rsid w:val="006326C7"/>
    <w:rsid w:val="0063284C"/>
    <w:rsid w:val="00634D2C"/>
    <w:rsid w:val="00635496"/>
    <w:rsid w:val="00636398"/>
    <w:rsid w:val="00636764"/>
    <w:rsid w:val="00636784"/>
    <w:rsid w:val="006368D3"/>
    <w:rsid w:val="006377EC"/>
    <w:rsid w:val="00640ACD"/>
    <w:rsid w:val="00640C7D"/>
    <w:rsid w:val="00640E48"/>
    <w:rsid w:val="0064151F"/>
    <w:rsid w:val="00641533"/>
    <w:rsid w:val="0064157C"/>
    <w:rsid w:val="006417D7"/>
    <w:rsid w:val="0064208D"/>
    <w:rsid w:val="00643102"/>
    <w:rsid w:val="00643475"/>
    <w:rsid w:val="0064396A"/>
    <w:rsid w:val="00643A4A"/>
    <w:rsid w:val="00644C9B"/>
    <w:rsid w:val="00645E47"/>
    <w:rsid w:val="0064624E"/>
    <w:rsid w:val="00646314"/>
    <w:rsid w:val="006466B7"/>
    <w:rsid w:val="006469CE"/>
    <w:rsid w:val="006475DD"/>
    <w:rsid w:val="00647C55"/>
    <w:rsid w:val="0065070C"/>
    <w:rsid w:val="00650AB9"/>
    <w:rsid w:val="0065107C"/>
    <w:rsid w:val="00651CEA"/>
    <w:rsid w:val="00652C44"/>
    <w:rsid w:val="0065311C"/>
    <w:rsid w:val="006543E9"/>
    <w:rsid w:val="00654B70"/>
    <w:rsid w:val="006556D1"/>
    <w:rsid w:val="00655733"/>
    <w:rsid w:val="00655ACD"/>
    <w:rsid w:val="00655F9B"/>
    <w:rsid w:val="00656A92"/>
    <w:rsid w:val="00656DDE"/>
    <w:rsid w:val="006577E0"/>
    <w:rsid w:val="00657973"/>
    <w:rsid w:val="0066011D"/>
    <w:rsid w:val="006607C0"/>
    <w:rsid w:val="006613A6"/>
    <w:rsid w:val="006627A2"/>
    <w:rsid w:val="00662ABE"/>
    <w:rsid w:val="006634E6"/>
    <w:rsid w:val="0066406B"/>
    <w:rsid w:val="00664223"/>
    <w:rsid w:val="006643B3"/>
    <w:rsid w:val="00664F65"/>
    <w:rsid w:val="006655EE"/>
    <w:rsid w:val="0066661F"/>
    <w:rsid w:val="00667EE7"/>
    <w:rsid w:val="00670755"/>
    <w:rsid w:val="00670922"/>
    <w:rsid w:val="00670BE1"/>
    <w:rsid w:val="00671F13"/>
    <w:rsid w:val="0067218F"/>
    <w:rsid w:val="00672E5D"/>
    <w:rsid w:val="006734D5"/>
    <w:rsid w:val="006741F2"/>
    <w:rsid w:val="00674CC3"/>
    <w:rsid w:val="00675185"/>
    <w:rsid w:val="0067543C"/>
    <w:rsid w:val="00675C72"/>
    <w:rsid w:val="00675DBC"/>
    <w:rsid w:val="00675F14"/>
    <w:rsid w:val="006764DB"/>
    <w:rsid w:val="006765F8"/>
    <w:rsid w:val="00676A9C"/>
    <w:rsid w:val="00676EF5"/>
    <w:rsid w:val="006771F9"/>
    <w:rsid w:val="006775BF"/>
    <w:rsid w:val="006776D7"/>
    <w:rsid w:val="00681003"/>
    <w:rsid w:val="006817C9"/>
    <w:rsid w:val="006820D0"/>
    <w:rsid w:val="006821F7"/>
    <w:rsid w:val="00682368"/>
    <w:rsid w:val="00682F39"/>
    <w:rsid w:val="0068319E"/>
    <w:rsid w:val="0068347B"/>
    <w:rsid w:val="00683ECE"/>
    <w:rsid w:val="00684696"/>
    <w:rsid w:val="00684797"/>
    <w:rsid w:val="00684D02"/>
    <w:rsid w:val="00685332"/>
    <w:rsid w:val="006855CA"/>
    <w:rsid w:val="00685721"/>
    <w:rsid w:val="0068698E"/>
    <w:rsid w:val="00686CB7"/>
    <w:rsid w:val="00686D05"/>
    <w:rsid w:val="006902D5"/>
    <w:rsid w:val="00690541"/>
    <w:rsid w:val="0069215E"/>
    <w:rsid w:val="0069310E"/>
    <w:rsid w:val="00693BB5"/>
    <w:rsid w:val="00693FA0"/>
    <w:rsid w:val="00694177"/>
    <w:rsid w:val="00694B11"/>
    <w:rsid w:val="00695622"/>
    <w:rsid w:val="00695C6B"/>
    <w:rsid w:val="00695FC2"/>
    <w:rsid w:val="00696064"/>
    <w:rsid w:val="00696582"/>
    <w:rsid w:val="0069687B"/>
    <w:rsid w:val="00696901"/>
    <w:rsid w:val="00696949"/>
    <w:rsid w:val="006969A7"/>
    <w:rsid w:val="00697052"/>
    <w:rsid w:val="00697BBB"/>
    <w:rsid w:val="00697C45"/>
    <w:rsid w:val="006A0984"/>
    <w:rsid w:val="006A0C2A"/>
    <w:rsid w:val="006A1C96"/>
    <w:rsid w:val="006A23F8"/>
    <w:rsid w:val="006A2C69"/>
    <w:rsid w:val="006A2E66"/>
    <w:rsid w:val="006A338B"/>
    <w:rsid w:val="006A3907"/>
    <w:rsid w:val="006A3BB7"/>
    <w:rsid w:val="006A415C"/>
    <w:rsid w:val="006A4381"/>
    <w:rsid w:val="006A46FB"/>
    <w:rsid w:val="006A5E28"/>
    <w:rsid w:val="006A6275"/>
    <w:rsid w:val="006A697B"/>
    <w:rsid w:val="006A6F49"/>
    <w:rsid w:val="006A74C9"/>
    <w:rsid w:val="006A7AFF"/>
    <w:rsid w:val="006B09BE"/>
    <w:rsid w:val="006B1816"/>
    <w:rsid w:val="006B1AC8"/>
    <w:rsid w:val="006B1FD3"/>
    <w:rsid w:val="006B2099"/>
    <w:rsid w:val="006B2615"/>
    <w:rsid w:val="006B266A"/>
    <w:rsid w:val="006B3201"/>
    <w:rsid w:val="006B50CF"/>
    <w:rsid w:val="006B586A"/>
    <w:rsid w:val="006B5B2F"/>
    <w:rsid w:val="006B7EA1"/>
    <w:rsid w:val="006C0392"/>
    <w:rsid w:val="006C03B8"/>
    <w:rsid w:val="006C0F2A"/>
    <w:rsid w:val="006C1AAD"/>
    <w:rsid w:val="006C1B35"/>
    <w:rsid w:val="006C1CF8"/>
    <w:rsid w:val="006C2350"/>
    <w:rsid w:val="006C239D"/>
    <w:rsid w:val="006C37CD"/>
    <w:rsid w:val="006C3ABE"/>
    <w:rsid w:val="006C4507"/>
    <w:rsid w:val="006C4BB6"/>
    <w:rsid w:val="006C52F3"/>
    <w:rsid w:val="006C5773"/>
    <w:rsid w:val="006C5EC9"/>
    <w:rsid w:val="006C6059"/>
    <w:rsid w:val="006C6355"/>
    <w:rsid w:val="006C691C"/>
    <w:rsid w:val="006C6C85"/>
    <w:rsid w:val="006C7522"/>
    <w:rsid w:val="006C77E0"/>
    <w:rsid w:val="006D0E3C"/>
    <w:rsid w:val="006D175D"/>
    <w:rsid w:val="006D1809"/>
    <w:rsid w:val="006D2094"/>
    <w:rsid w:val="006D3A14"/>
    <w:rsid w:val="006D4070"/>
    <w:rsid w:val="006D5901"/>
    <w:rsid w:val="006D6F08"/>
    <w:rsid w:val="006D7371"/>
    <w:rsid w:val="006D7CAC"/>
    <w:rsid w:val="006D7EE2"/>
    <w:rsid w:val="006E062C"/>
    <w:rsid w:val="006E0E50"/>
    <w:rsid w:val="006E1879"/>
    <w:rsid w:val="006E1A65"/>
    <w:rsid w:val="006E1C82"/>
    <w:rsid w:val="006E26F2"/>
    <w:rsid w:val="006E28B7"/>
    <w:rsid w:val="006E2A9B"/>
    <w:rsid w:val="006E3310"/>
    <w:rsid w:val="006E3793"/>
    <w:rsid w:val="006E3987"/>
    <w:rsid w:val="006E3A4C"/>
    <w:rsid w:val="006E3BDF"/>
    <w:rsid w:val="006E4E39"/>
    <w:rsid w:val="006E565E"/>
    <w:rsid w:val="006E62F7"/>
    <w:rsid w:val="006E673D"/>
    <w:rsid w:val="006E7D3B"/>
    <w:rsid w:val="006F1660"/>
    <w:rsid w:val="006F1B70"/>
    <w:rsid w:val="006F341D"/>
    <w:rsid w:val="006F3448"/>
    <w:rsid w:val="006F3594"/>
    <w:rsid w:val="006F3CDE"/>
    <w:rsid w:val="006F4F40"/>
    <w:rsid w:val="006F4F99"/>
    <w:rsid w:val="006F5573"/>
    <w:rsid w:val="006F581A"/>
    <w:rsid w:val="006F58D4"/>
    <w:rsid w:val="006F6582"/>
    <w:rsid w:val="0070081C"/>
    <w:rsid w:val="007011DD"/>
    <w:rsid w:val="00701675"/>
    <w:rsid w:val="007033E6"/>
    <w:rsid w:val="0070346E"/>
    <w:rsid w:val="00703E51"/>
    <w:rsid w:val="00704354"/>
    <w:rsid w:val="00704EDB"/>
    <w:rsid w:val="00705AA1"/>
    <w:rsid w:val="00706101"/>
    <w:rsid w:val="00706D3B"/>
    <w:rsid w:val="00706F64"/>
    <w:rsid w:val="00707072"/>
    <w:rsid w:val="007074AE"/>
    <w:rsid w:val="00707808"/>
    <w:rsid w:val="00707D61"/>
    <w:rsid w:val="00710E1A"/>
    <w:rsid w:val="0071112B"/>
    <w:rsid w:val="0071149F"/>
    <w:rsid w:val="0071155B"/>
    <w:rsid w:val="007119E3"/>
    <w:rsid w:val="00712287"/>
    <w:rsid w:val="00712772"/>
    <w:rsid w:val="00713210"/>
    <w:rsid w:val="007138DE"/>
    <w:rsid w:val="007148D3"/>
    <w:rsid w:val="00714FFF"/>
    <w:rsid w:val="00715538"/>
    <w:rsid w:val="00715B9A"/>
    <w:rsid w:val="00716611"/>
    <w:rsid w:val="0071784D"/>
    <w:rsid w:val="007212CE"/>
    <w:rsid w:val="00721724"/>
    <w:rsid w:val="00721928"/>
    <w:rsid w:val="00721B32"/>
    <w:rsid w:val="00721FE9"/>
    <w:rsid w:val="007248A2"/>
    <w:rsid w:val="007254EE"/>
    <w:rsid w:val="007257D0"/>
    <w:rsid w:val="007260CE"/>
    <w:rsid w:val="00726EA6"/>
    <w:rsid w:val="00727208"/>
    <w:rsid w:val="00727680"/>
    <w:rsid w:val="00727865"/>
    <w:rsid w:val="007300F8"/>
    <w:rsid w:val="00730992"/>
    <w:rsid w:val="0073130B"/>
    <w:rsid w:val="007322A9"/>
    <w:rsid w:val="00732C2C"/>
    <w:rsid w:val="007345FA"/>
    <w:rsid w:val="007348B1"/>
    <w:rsid w:val="00735149"/>
    <w:rsid w:val="00735486"/>
    <w:rsid w:val="007359C0"/>
    <w:rsid w:val="00735E4F"/>
    <w:rsid w:val="00735EE6"/>
    <w:rsid w:val="007362A6"/>
    <w:rsid w:val="00736D7D"/>
    <w:rsid w:val="007406DD"/>
    <w:rsid w:val="00740E58"/>
    <w:rsid w:val="00740EAF"/>
    <w:rsid w:val="00742AC5"/>
    <w:rsid w:val="0074414B"/>
    <w:rsid w:val="0074428A"/>
    <w:rsid w:val="007445A0"/>
    <w:rsid w:val="0074524B"/>
    <w:rsid w:val="007455B8"/>
    <w:rsid w:val="0074780F"/>
    <w:rsid w:val="00747CB1"/>
    <w:rsid w:val="00747D8B"/>
    <w:rsid w:val="00750216"/>
    <w:rsid w:val="00751228"/>
    <w:rsid w:val="00752331"/>
    <w:rsid w:val="007524CE"/>
    <w:rsid w:val="00752675"/>
    <w:rsid w:val="00753C3B"/>
    <w:rsid w:val="007571E1"/>
    <w:rsid w:val="00757BEE"/>
    <w:rsid w:val="007604B2"/>
    <w:rsid w:val="00762B6C"/>
    <w:rsid w:val="00762DBC"/>
    <w:rsid w:val="007632E4"/>
    <w:rsid w:val="007637EE"/>
    <w:rsid w:val="00765281"/>
    <w:rsid w:val="00765470"/>
    <w:rsid w:val="007664E9"/>
    <w:rsid w:val="00766927"/>
    <w:rsid w:val="00766BAD"/>
    <w:rsid w:val="00767427"/>
    <w:rsid w:val="0077155F"/>
    <w:rsid w:val="00771983"/>
    <w:rsid w:val="007720BD"/>
    <w:rsid w:val="007727F4"/>
    <w:rsid w:val="007729A2"/>
    <w:rsid w:val="00772BA7"/>
    <w:rsid w:val="00773772"/>
    <w:rsid w:val="00773956"/>
    <w:rsid w:val="00774166"/>
    <w:rsid w:val="0077436D"/>
    <w:rsid w:val="007747B3"/>
    <w:rsid w:val="00774A71"/>
    <w:rsid w:val="00775451"/>
    <w:rsid w:val="007755F2"/>
    <w:rsid w:val="00776971"/>
    <w:rsid w:val="00776992"/>
    <w:rsid w:val="00776C56"/>
    <w:rsid w:val="00776D43"/>
    <w:rsid w:val="00777AB8"/>
    <w:rsid w:val="007804A1"/>
    <w:rsid w:val="00780A80"/>
    <w:rsid w:val="0078177E"/>
    <w:rsid w:val="00781AF5"/>
    <w:rsid w:val="0078304C"/>
    <w:rsid w:val="007830FF"/>
    <w:rsid w:val="00783673"/>
    <w:rsid w:val="00783CAE"/>
    <w:rsid w:val="00783DC2"/>
    <w:rsid w:val="007840AE"/>
    <w:rsid w:val="00784B07"/>
    <w:rsid w:val="00785490"/>
    <w:rsid w:val="00785855"/>
    <w:rsid w:val="007862E5"/>
    <w:rsid w:val="00786A31"/>
    <w:rsid w:val="00790D77"/>
    <w:rsid w:val="00790EAE"/>
    <w:rsid w:val="00790EB2"/>
    <w:rsid w:val="00791705"/>
    <w:rsid w:val="007925EA"/>
    <w:rsid w:val="00792A82"/>
    <w:rsid w:val="00792B10"/>
    <w:rsid w:val="00792D28"/>
    <w:rsid w:val="007937D5"/>
    <w:rsid w:val="00793CD8"/>
    <w:rsid w:val="00794552"/>
    <w:rsid w:val="00794F98"/>
    <w:rsid w:val="00795A9F"/>
    <w:rsid w:val="00795B79"/>
    <w:rsid w:val="00795C92"/>
    <w:rsid w:val="00796231"/>
    <w:rsid w:val="00797173"/>
    <w:rsid w:val="00797EAC"/>
    <w:rsid w:val="007A17C6"/>
    <w:rsid w:val="007A1CB3"/>
    <w:rsid w:val="007A254E"/>
    <w:rsid w:val="007A2BF4"/>
    <w:rsid w:val="007A2E0F"/>
    <w:rsid w:val="007A306F"/>
    <w:rsid w:val="007A3865"/>
    <w:rsid w:val="007A3F5D"/>
    <w:rsid w:val="007A43A6"/>
    <w:rsid w:val="007A44B6"/>
    <w:rsid w:val="007A46CC"/>
    <w:rsid w:val="007A4B75"/>
    <w:rsid w:val="007A5260"/>
    <w:rsid w:val="007A58A6"/>
    <w:rsid w:val="007A6010"/>
    <w:rsid w:val="007A7173"/>
    <w:rsid w:val="007B0A25"/>
    <w:rsid w:val="007B128A"/>
    <w:rsid w:val="007B23C8"/>
    <w:rsid w:val="007B386D"/>
    <w:rsid w:val="007B3D2D"/>
    <w:rsid w:val="007B3D9F"/>
    <w:rsid w:val="007B4697"/>
    <w:rsid w:val="007B4D41"/>
    <w:rsid w:val="007B50AE"/>
    <w:rsid w:val="007B51DF"/>
    <w:rsid w:val="007B7462"/>
    <w:rsid w:val="007B7720"/>
    <w:rsid w:val="007C05DD"/>
    <w:rsid w:val="007C0855"/>
    <w:rsid w:val="007C09F9"/>
    <w:rsid w:val="007C0EA2"/>
    <w:rsid w:val="007C21B7"/>
    <w:rsid w:val="007C3A97"/>
    <w:rsid w:val="007C3D18"/>
    <w:rsid w:val="007C4F34"/>
    <w:rsid w:val="007C4F51"/>
    <w:rsid w:val="007C59CE"/>
    <w:rsid w:val="007C5A17"/>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7526"/>
    <w:rsid w:val="007D775F"/>
    <w:rsid w:val="007E011A"/>
    <w:rsid w:val="007E014D"/>
    <w:rsid w:val="007E036C"/>
    <w:rsid w:val="007E1698"/>
    <w:rsid w:val="007E18DC"/>
    <w:rsid w:val="007E2588"/>
    <w:rsid w:val="007E4610"/>
    <w:rsid w:val="007E4715"/>
    <w:rsid w:val="007E505B"/>
    <w:rsid w:val="007E576E"/>
    <w:rsid w:val="007E5BD4"/>
    <w:rsid w:val="007E5C6D"/>
    <w:rsid w:val="007E68AD"/>
    <w:rsid w:val="007E6952"/>
    <w:rsid w:val="007E7091"/>
    <w:rsid w:val="007E7216"/>
    <w:rsid w:val="007F0E2F"/>
    <w:rsid w:val="007F1363"/>
    <w:rsid w:val="007F17E1"/>
    <w:rsid w:val="007F191E"/>
    <w:rsid w:val="007F1A2F"/>
    <w:rsid w:val="007F2B51"/>
    <w:rsid w:val="007F2BF4"/>
    <w:rsid w:val="007F706C"/>
    <w:rsid w:val="007F70C1"/>
    <w:rsid w:val="007F7133"/>
    <w:rsid w:val="00800C8D"/>
    <w:rsid w:val="00801657"/>
    <w:rsid w:val="008038EB"/>
    <w:rsid w:val="00803FAE"/>
    <w:rsid w:val="00804793"/>
    <w:rsid w:val="0080605F"/>
    <w:rsid w:val="008063B6"/>
    <w:rsid w:val="00806928"/>
    <w:rsid w:val="00806A05"/>
    <w:rsid w:val="00806AD5"/>
    <w:rsid w:val="00807210"/>
    <w:rsid w:val="00807786"/>
    <w:rsid w:val="008108A3"/>
    <w:rsid w:val="00810C28"/>
    <w:rsid w:val="0081192B"/>
    <w:rsid w:val="00811FC5"/>
    <w:rsid w:val="00811FCB"/>
    <w:rsid w:val="00814E74"/>
    <w:rsid w:val="008158D6"/>
    <w:rsid w:val="00815943"/>
    <w:rsid w:val="008159FC"/>
    <w:rsid w:val="00815FB0"/>
    <w:rsid w:val="0081654E"/>
    <w:rsid w:val="00816D7A"/>
    <w:rsid w:val="00816DF1"/>
    <w:rsid w:val="00817196"/>
    <w:rsid w:val="008178E9"/>
    <w:rsid w:val="008203A9"/>
    <w:rsid w:val="00820CF6"/>
    <w:rsid w:val="008223D6"/>
    <w:rsid w:val="008225E6"/>
    <w:rsid w:val="008228C0"/>
    <w:rsid w:val="00822BB6"/>
    <w:rsid w:val="00823502"/>
    <w:rsid w:val="00823576"/>
    <w:rsid w:val="008235DB"/>
    <w:rsid w:val="008238D5"/>
    <w:rsid w:val="00823E82"/>
    <w:rsid w:val="0082433C"/>
    <w:rsid w:val="00824AB4"/>
    <w:rsid w:val="00825C42"/>
    <w:rsid w:val="00825D25"/>
    <w:rsid w:val="00826306"/>
    <w:rsid w:val="00826871"/>
    <w:rsid w:val="008272A5"/>
    <w:rsid w:val="008274EB"/>
    <w:rsid w:val="00827D6F"/>
    <w:rsid w:val="008313DF"/>
    <w:rsid w:val="00831CF0"/>
    <w:rsid w:val="0083211D"/>
    <w:rsid w:val="0083286D"/>
    <w:rsid w:val="008328CC"/>
    <w:rsid w:val="008331FE"/>
    <w:rsid w:val="00834A1A"/>
    <w:rsid w:val="00834F9B"/>
    <w:rsid w:val="00835007"/>
    <w:rsid w:val="00835DB6"/>
    <w:rsid w:val="00837101"/>
    <w:rsid w:val="008376AC"/>
    <w:rsid w:val="00837A46"/>
    <w:rsid w:val="00837C57"/>
    <w:rsid w:val="00840067"/>
    <w:rsid w:val="008404A2"/>
    <w:rsid w:val="00840916"/>
    <w:rsid w:val="0084136E"/>
    <w:rsid w:val="00841994"/>
    <w:rsid w:val="00841EF5"/>
    <w:rsid w:val="00843393"/>
    <w:rsid w:val="00843912"/>
    <w:rsid w:val="008444E8"/>
    <w:rsid w:val="00844E80"/>
    <w:rsid w:val="0084528C"/>
    <w:rsid w:val="00846D0D"/>
    <w:rsid w:val="00846FE7"/>
    <w:rsid w:val="00847F30"/>
    <w:rsid w:val="008500EC"/>
    <w:rsid w:val="00850C12"/>
    <w:rsid w:val="00851C8A"/>
    <w:rsid w:val="00853033"/>
    <w:rsid w:val="008531D2"/>
    <w:rsid w:val="00853A34"/>
    <w:rsid w:val="00854B11"/>
    <w:rsid w:val="00854EBC"/>
    <w:rsid w:val="00856911"/>
    <w:rsid w:val="00856A34"/>
    <w:rsid w:val="0085710E"/>
    <w:rsid w:val="0085722D"/>
    <w:rsid w:val="00857DFD"/>
    <w:rsid w:val="00860DE9"/>
    <w:rsid w:val="00861E99"/>
    <w:rsid w:val="00862041"/>
    <w:rsid w:val="008634EB"/>
    <w:rsid w:val="008642A4"/>
    <w:rsid w:val="008643D0"/>
    <w:rsid w:val="00864E1D"/>
    <w:rsid w:val="00865D08"/>
    <w:rsid w:val="008677FD"/>
    <w:rsid w:val="008706D4"/>
    <w:rsid w:val="00870F8A"/>
    <w:rsid w:val="00871523"/>
    <w:rsid w:val="00871981"/>
    <w:rsid w:val="008719A4"/>
    <w:rsid w:val="00871D23"/>
    <w:rsid w:val="00872128"/>
    <w:rsid w:val="00872DE6"/>
    <w:rsid w:val="00874312"/>
    <w:rsid w:val="0087437C"/>
    <w:rsid w:val="00874B9C"/>
    <w:rsid w:val="008755F1"/>
    <w:rsid w:val="00875AA2"/>
    <w:rsid w:val="00875CD7"/>
    <w:rsid w:val="00876843"/>
    <w:rsid w:val="00876B4D"/>
    <w:rsid w:val="00876F19"/>
    <w:rsid w:val="00877754"/>
    <w:rsid w:val="00877F18"/>
    <w:rsid w:val="008806FE"/>
    <w:rsid w:val="008811AE"/>
    <w:rsid w:val="008814E1"/>
    <w:rsid w:val="00881990"/>
    <w:rsid w:val="00882202"/>
    <w:rsid w:val="00882CB5"/>
    <w:rsid w:val="008866D4"/>
    <w:rsid w:val="00890354"/>
    <w:rsid w:val="00891655"/>
    <w:rsid w:val="00893A05"/>
    <w:rsid w:val="008941E3"/>
    <w:rsid w:val="00894A88"/>
    <w:rsid w:val="008950B1"/>
    <w:rsid w:val="00895386"/>
    <w:rsid w:val="008959C4"/>
    <w:rsid w:val="008968A3"/>
    <w:rsid w:val="00896CE3"/>
    <w:rsid w:val="00897590"/>
    <w:rsid w:val="008A09BD"/>
    <w:rsid w:val="008A0E65"/>
    <w:rsid w:val="008A1DF9"/>
    <w:rsid w:val="008A21FF"/>
    <w:rsid w:val="008A2C8C"/>
    <w:rsid w:val="008A2CE2"/>
    <w:rsid w:val="008A30AC"/>
    <w:rsid w:val="008A3558"/>
    <w:rsid w:val="008A36A8"/>
    <w:rsid w:val="008A3965"/>
    <w:rsid w:val="008A44B8"/>
    <w:rsid w:val="008A45D6"/>
    <w:rsid w:val="008A4A43"/>
    <w:rsid w:val="008A51A8"/>
    <w:rsid w:val="008A54C7"/>
    <w:rsid w:val="008A5FC5"/>
    <w:rsid w:val="008A6057"/>
    <w:rsid w:val="008A6414"/>
    <w:rsid w:val="008A65F5"/>
    <w:rsid w:val="008A6992"/>
    <w:rsid w:val="008A7539"/>
    <w:rsid w:val="008A7617"/>
    <w:rsid w:val="008A7637"/>
    <w:rsid w:val="008A77D8"/>
    <w:rsid w:val="008A7D71"/>
    <w:rsid w:val="008B004A"/>
    <w:rsid w:val="008B0483"/>
    <w:rsid w:val="008B120C"/>
    <w:rsid w:val="008B1A99"/>
    <w:rsid w:val="008B1E6B"/>
    <w:rsid w:val="008B2B80"/>
    <w:rsid w:val="008B4404"/>
    <w:rsid w:val="008B4443"/>
    <w:rsid w:val="008B4675"/>
    <w:rsid w:val="008B46BF"/>
    <w:rsid w:val="008B4AED"/>
    <w:rsid w:val="008B4DF6"/>
    <w:rsid w:val="008B512D"/>
    <w:rsid w:val="008B51A0"/>
    <w:rsid w:val="008B592A"/>
    <w:rsid w:val="008B6913"/>
    <w:rsid w:val="008B6A13"/>
    <w:rsid w:val="008B6F6E"/>
    <w:rsid w:val="008B73B2"/>
    <w:rsid w:val="008B7B5C"/>
    <w:rsid w:val="008C095B"/>
    <w:rsid w:val="008C0C99"/>
    <w:rsid w:val="008C16A8"/>
    <w:rsid w:val="008C1A11"/>
    <w:rsid w:val="008C1DC3"/>
    <w:rsid w:val="008C2017"/>
    <w:rsid w:val="008C253E"/>
    <w:rsid w:val="008C26A0"/>
    <w:rsid w:val="008C287F"/>
    <w:rsid w:val="008C354F"/>
    <w:rsid w:val="008C3878"/>
    <w:rsid w:val="008C4648"/>
    <w:rsid w:val="008C4958"/>
    <w:rsid w:val="008C4BAA"/>
    <w:rsid w:val="008C4D7A"/>
    <w:rsid w:val="008C5125"/>
    <w:rsid w:val="008C571E"/>
    <w:rsid w:val="008C5DCB"/>
    <w:rsid w:val="008C6AE8"/>
    <w:rsid w:val="008C6BDB"/>
    <w:rsid w:val="008C7573"/>
    <w:rsid w:val="008D00A5"/>
    <w:rsid w:val="008D0BA7"/>
    <w:rsid w:val="008D1B96"/>
    <w:rsid w:val="008D278C"/>
    <w:rsid w:val="008D282E"/>
    <w:rsid w:val="008D2C29"/>
    <w:rsid w:val="008D3048"/>
    <w:rsid w:val="008D34F1"/>
    <w:rsid w:val="008D37EB"/>
    <w:rsid w:val="008D39D8"/>
    <w:rsid w:val="008D3D6E"/>
    <w:rsid w:val="008D4C2E"/>
    <w:rsid w:val="008D5DDA"/>
    <w:rsid w:val="008D641A"/>
    <w:rsid w:val="008D6575"/>
    <w:rsid w:val="008D68F3"/>
    <w:rsid w:val="008D6A09"/>
    <w:rsid w:val="008D6D1A"/>
    <w:rsid w:val="008D7BAD"/>
    <w:rsid w:val="008D7C8A"/>
    <w:rsid w:val="008E065E"/>
    <w:rsid w:val="008E0927"/>
    <w:rsid w:val="008E114B"/>
    <w:rsid w:val="008E13F5"/>
    <w:rsid w:val="008E1909"/>
    <w:rsid w:val="008E2115"/>
    <w:rsid w:val="008E3346"/>
    <w:rsid w:val="008E3F98"/>
    <w:rsid w:val="008E462E"/>
    <w:rsid w:val="008E6818"/>
    <w:rsid w:val="008E6A71"/>
    <w:rsid w:val="008E6E3C"/>
    <w:rsid w:val="008E76B5"/>
    <w:rsid w:val="008E7748"/>
    <w:rsid w:val="008E7945"/>
    <w:rsid w:val="008E7A7C"/>
    <w:rsid w:val="008F0C35"/>
    <w:rsid w:val="008F0F04"/>
    <w:rsid w:val="008F162C"/>
    <w:rsid w:val="008F1A5E"/>
    <w:rsid w:val="008F1C4E"/>
    <w:rsid w:val="008F1EAB"/>
    <w:rsid w:val="008F205B"/>
    <w:rsid w:val="008F22B5"/>
    <w:rsid w:val="008F2B97"/>
    <w:rsid w:val="008F33DC"/>
    <w:rsid w:val="008F396E"/>
    <w:rsid w:val="008F477F"/>
    <w:rsid w:val="008F490E"/>
    <w:rsid w:val="008F4AA3"/>
    <w:rsid w:val="008F4E47"/>
    <w:rsid w:val="008F4E6A"/>
    <w:rsid w:val="008F563A"/>
    <w:rsid w:val="008F5A5E"/>
    <w:rsid w:val="008F5AB1"/>
    <w:rsid w:val="008F727F"/>
    <w:rsid w:val="009005AF"/>
    <w:rsid w:val="00900D9E"/>
    <w:rsid w:val="00900FFD"/>
    <w:rsid w:val="00901BB2"/>
    <w:rsid w:val="00901D2E"/>
    <w:rsid w:val="009021B4"/>
    <w:rsid w:val="00902350"/>
    <w:rsid w:val="009024FB"/>
    <w:rsid w:val="0090336B"/>
    <w:rsid w:val="009053A7"/>
    <w:rsid w:val="009053AA"/>
    <w:rsid w:val="00906004"/>
    <w:rsid w:val="00906939"/>
    <w:rsid w:val="00906EFF"/>
    <w:rsid w:val="009102C8"/>
    <w:rsid w:val="00910B7D"/>
    <w:rsid w:val="0091145B"/>
    <w:rsid w:val="00911DFB"/>
    <w:rsid w:val="00912C80"/>
    <w:rsid w:val="00913096"/>
    <w:rsid w:val="009139D9"/>
    <w:rsid w:val="00913E59"/>
    <w:rsid w:val="00913F21"/>
    <w:rsid w:val="00914AD8"/>
    <w:rsid w:val="009154E6"/>
    <w:rsid w:val="00916079"/>
    <w:rsid w:val="009160DD"/>
    <w:rsid w:val="0091657C"/>
    <w:rsid w:val="009167AC"/>
    <w:rsid w:val="00917CE9"/>
    <w:rsid w:val="00917D51"/>
    <w:rsid w:val="009206C2"/>
    <w:rsid w:val="0092075B"/>
    <w:rsid w:val="00920BF2"/>
    <w:rsid w:val="00920FD0"/>
    <w:rsid w:val="009212F7"/>
    <w:rsid w:val="00921D3E"/>
    <w:rsid w:val="00922010"/>
    <w:rsid w:val="009224C7"/>
    <w:rsid w:val="0092306F"/>
    <w:rsid w:val="00923319"/>
    <w:rsid w:val="00923426"/>
    <w:rsid w:val="00923829"/>
    <w:rsid w:val="00923CEE"/>
    <w:rsid w:val="00924F44"/>
    <w:rsid w:val="00925F0F"/>
    <w:rsid w:val="00925FCB"/>
    <w:rsid w:val="009264AD"/>
    <w:rsid w:val="00926D9E"/>
    <w:rsid w:val="00927AC4"/>
    <w:rsid w:val="00930A7C"/>
    <w:rsid w:val="009312E4"/>
    <w:rsid w:val="009312F9"/>
    <w:rsid w:val="009316D3"/>
    <w:rsid w:val="00931A12"/>
    <w:rsid w:val="00931BD9"/>
    <w:rsid w:val="009340D5"/>
    <w:rsid w:val="009341F6"/>
    <w:rsid w:val="009352DE"/>
    <w:rsid w:val="009359C0"/>
    <w:rsid w:val="00936886"/>
    <w:rsid w:val="009368F3"/>
    <w:rsid w:val="009373A6"/>
    <w:rsid w:val="009378C7"/>
    <w:rsid w:val="00940FB8"/>
    <w:rsid w:val="00941492"/>
    <w:rsid w:val="00941636"/>
    <w:rsid w:val="009419AB"/>
    <w:rsid w:val="00941ED7"/>
    <w:rsid w:val="00942F82"/>
    <w:rsid w:val="009432BD"/>
    <w:rsid w:val="00943742"/>
    <w:rsid w:val="00943DB9"/>
    <w:rsid w:val="00944399"/>
    <w:rsid w:val="0094439A"/>
    <w:rsid w:val="009448EF"/>
    <w:rsid w:val="00944985"/>
    <w:rsid w:val="00944FAA"/>
    <w:rsid w:val="009452F1"/>
    <w:rsid w:val="00945C05"/>
    <w:rsid w:val="00946945"/>
    <w:rsid w:val="00947498"/>
    <w:rsid w:val="00947570"/>
    <w:rsid w:val="00947713"/>
    <w:rsid w:val="00947F95"/>
    <w:rsid w:val="00950DE7"/>
    <w:rsid w:val="00951200"/>
    <w:rsid w:val="00951B84"/>
    <w:rsid w:val="00953920"/>
    <w:rsid w:val="00953C5A"/>
    <w:rsid w:val="00953D47"/>
    <w:rsid w:val="00954094"/>
    <w:rsid w:val="00954606"/>
    <w:rsid w:val="00954EEC"/>
    <w:rsid w:val="0095537C"/>
    <w:rsid w:val="009566EE"/>
    <w:rsid w:val="0095681E"/>
    <w:rsid w:val="00956BB0"/>
    <w:rsid w:val="00956FCB"/>
    <w:rsid w:val="009572D4"/>
    <w:rsid w:val="00957735"/>
    <w:rsid w:val="00957C82"/>
    <w:rsid w:val="00957CFD"/>
    <w:rsid w:val="009605D6"/>
    <w:rsid w:val="00960983"/>
    <w:rsid w:val="00961921"/>
    <w:rsid w:val="0096221D"/>
    <w:rsid w:val="009637C8"/>
    <w:rsid w:val="00964272"/>
    <w:rsid w:val="0096430A"/>
    <w:rsid w:val="00964956"/>
    <w:rsid w:val="00964A0E"/>
    <w:rsid w:val="0096554B"/>
    <w:rsid w:val="0096573B"/>
    <w:rsid w:val="0096584A"/>
    <w:rsid w:val="00965D6D"/>
    <w:rsid w:val="00966A23"/>
    <w:rsid w:val="0096702F"/>
    <w:rsid w:val="00967721"/>
    <w:rsid w:val="009679C8"/>
    <w:rsid w:val="00967ACE"/>
    <w:rsid w:val="00971353"/>
    <w:rsid w:val="00971B05"/>
    <w:rsid w:val="00971F08"/>
    <w:rsid w:val="00972BD5"/>
    <w:rsid w:val="00972F87"/>
    <w:rsid w:val="009731D9"/>
    <w:rsid w:val="00975195"/>
    <w:rsid w:val="009752BB"/>
    <w:rsid w:val="00975A1A"/>
    <w:rsid w:val="00975C2F"/>
    <w:rsid w:val="0097603D"/>
    <w:rsid w:val="009760B1"/>
    <w:rsid w:val="009761EC"/>
    <w:rsid w:val="00976949"/>
    <w:rsid w:val="009775E8"/>
    <w:rsid w:val="0097765A"/>
    <w:rsid w:val="00980408"/>
    <w:rsid w:val="00980477"/>
    <w:rsid w:val="00980D46"/>
    <w:rsid w:val="00981C83"/>
    <w:rsid w:val="00981FED"/>
    <w:rsid w:val="00982061"/>
    <w:rsid w:val="009828E4"/>
    <w:rsid w:val="00982971"/>
    <w:rsid w:val="0098396C"/>
    <w:rsid w:val="00984FEA"/>
    <w:rsid w:val="00985253"/>
    <w:rsid w:val="009853B3"/>
    <w:rsid w:val="0098575E"/>
    <w:rsid w:val="00985D85"/>
    <w:rsid w:val="00986536"/>
    <w:rsid w:val="00986E12"/>
    <w:rsid w:val="00987BC6"/>
    <w:rsid w:val="00990630"/>
    <w:rsid w:val="009910BE"/>
    <w:rsid w:val="00991761"/>
    <w:rsid w:val="00991F4D"/>
    <w:rsid w:val="009923A1"/>
    <w:rsid w:val="0099331F"/>
    <w:rsid w:val="00993606"/>
    <w:rsid w:val="00993872"/>
    <w:rsid w:val="00993A81"/>
    <w:rsid w:val="00994639"/>
    <w:rsid w:val="00994DCA"/>
    <w:rsid w:val="00995229"/>
    <w:rsid w:val="0099588B"/>
    <w:rsid w:val="009960EC"/>
    <w:rsid w:val="00996C93"/>
    <w:rsid w:val="009970DD"/>
    <w:rsid w:val="009A0740"/>
    <w:rsid w:val="009A098B"/>
    <w:rsid w:val="009A0FBA"/>
    <w:rsid w:val="009A1601"/>
    <w:rsid w:val="009A2050"/>
    <w:rsid w:val="009A231E"/>
    <w:rsid w:val="009A234D"/>
    <w:rsid w:val="009A2E31"/>
    <w:rsid w:val="009A334A"/>
    <w:rsid w:val="009A3BB6"/>
    <w:rsid w:val="009A3D7D"/>
    <w:rsid w:val="009A3DC1"/>
    <w:rsid w:val="009A462D"/>
    <w:rsid w:val="009A48FF"/>
    <w:rsid w:val="009A4BFA"/>
    <w:rsid w:val="009A4E7D"/>
    <w:rsid w:val="009A5CBA"/>
    <w:rsid w:val="009A61C7"/>
    <w:rsid w:val="009A6734"/>
    <w:rsid w:val="009A6C67"/>
    <w:rsid w:val="009A7B22"/>
    <w:rsid w:val="009B0A23"/>
    <w:rsid w:val="009B0B08"/>
    <w:rsid w:val="009B1F30"/>
    <w:rsid w:val="009B25D0"/>
    <w:rsid w:val="009B3AC2"/>
    <w:rsid w:val="009B4DF4"/>
    <w:rsid w:val="009B54E0"/>
    <w:rsid w:val="009B5639"/>
    <w:rsid w:val="009B564E"/>
    <w:rsid w:val="009B566C"/>
    <w:rsid w:val="009B5C80"/>
    <w:rsid w:val="009B6720"/>
    <w:rsid w:val="009B6FCF"/>
    <w:rsid w:val="009B7E87"/>
    <w:rsid w:val="009C0169"/>
    <w:rsid w:val="009C0D5E"/>
    <w:rsid w:val="009C0F96"/>
    <w:rsid w:val="009C1360"/>
    <w:rsid w:val="009C24CE"/>
    <w:rsid w:val="009C27E0"/>
    <w:rsid w:val="009C2B9C"/>
    <w:rsid w:val="009C3982"/>
    <w:rsid w:val="009C403E"/>
    <w:rsid w:val="009C4FE0"/>
    <w:rsid w:val="009C5CDF"/>
    <w:rsid w:val="009C652E"/>
    <w:rsid w:val="009C66AF"/>
    <w:rsid w:val="009C6DB3"/>
    <w:rsid w:val="009C72E0"/>
    <w:rsid w:val="009C7FFC"/>
    <w:rsid w:val="009D02E3"/>
    <w:rsid w:val="009D0425"/>
    <w:rsid w:val="009D04E6"/>
    <w:rsid w:val="009D04F1"/>
    <w:rsid w:val="009D0601"/>
    <w:rsid w:val="009D0E50"/>
    <w:rsid w:val="009D2049"/>
    <w:rsid w:val="009D25E8"/>
    <w:rsid w:val="009D3BC8"/>
    <w:rsid w:val="009D4034"/>
    <w:rsid w:val="009D4FF0"/>
    <w:rsid w:val="009D55F8"/>
    <w:rsid w:val="009D59DC"/>
    <w:rsid w:val="009D6CAF"/>
    <w:rsid w:val="009D703C"/>
    <w:rsid w:val="009D718F"/>
    <w:rsid w:val="009D7437"/>
    <w:rsid w:val="009D7B3A"/>
    <w:rsid w:val="009E0264"/>
    <w:rsid w:val="009E044A"/>
    <w:rsid w:val="009E068F"/>
    <w:rsid w:val="009E0FE9"/>
    <w:rsid w:val="009E14E0"/>
    <w:rsid w:val="009E1861"/>
    <w:rsid w:val="009E250C"/>
    <w:rsid w:val="009E3048"/>
    <w:rsid w:val="009E341D"/>
    <w:rsid w:val="009E35DB"/>
    <w:rsid w:val="009E41BB"/>
    <w:rsid w:val="009E446A"/>
    <w:rsid w:val="009E47A3"/>
    <w:rsid w:val="009E515C"/>
    <w:rsid w:val="009E5EA6"/>
    <w:rsid w:val="009E602C"/>
    <w:rsid w:val="009E6811"/>
    <w:rsid w:val="009E6A71"/>
    <w:rsid w:val="009E71AE"/>
    <w:rsid w:val="009F08A7"/>
    <w:rsid w:val="009F08F3"/>
    <w:rsid w:val="009F2BAD"/>
    <w:rsid w:val="009F344F"/>
    <w:rsid w:val="009F3590"/>
    <w:rsid w:val="009F4D5B"/>
    <w:rsid w:val="009F5071"/>
    <w:rsid w:val="009F65C9"/>
    <w:rsid w:val="009F68CF"/>
    <w:rsid w:val="009F7003"/>
    <w:rsid w:val="00A0025D"/>
    <w:rsid w:val="00A0248A"/>
    <w:rsid w:val="00A031D8"/>
    <w:rsid w:val="00A034F9"/>
    <w:rsid w:val="00A0371E"/>
    <w:rsid w:val="00A04227"/>
    <w:rsid w:val="00A047BF"/>
    <w:rsid w:val="00A048A8"/>
    <w:rsid w:val="00A04992"/>
    <w:rsid w:val="00A04F49"/>
    <w:rsid w:val="00A05E5E"/>
    <w:rsid w:val="00A064CA"/>
    <w:rsid w:val="00A07A45"/>
    <w:rsid w:val="00A07C4A"/>
    <w:rsid w:val="00A10AB1"/>
    <w:rsid w:val="00A10F34"/>
    <w:rsid w:val="00A11A1E"/>
    <w:rsid w:val="00A122E9"/>
    <w:rsid w:val="00A1264A"/>
    <w:rsid w:val="00A12BDA"/>
    <w:rsid w:val="00A13E54"/>
    <w:rsid w:val="00A1454D"/>
    <w:rsid w:val="00A14B62"/>
    <w:rsid w:val="00A16379"/>
    <w:rsid w:val="00A163CC"/>
    <w:rsid w:val="00A17F63"/>
    <w:rsid w:val="00A20206"/>
    <w:rsid w:val="00A20882"/>
    <w:rsid w:val="00A2193B"/>
    <w:rsid w:val="00A22167"/>
    <w:rsid w:val="00A224FA"/>
    <w:rsid w:val="00A2348C"/>
    <w:rsid w:val="00A2349C"/>
    <w:rsid w:val="00A2351A"/>
    <w:rsid w:val="00A25DBA"/>
    <w:rsid w:val="00A264A9"/>
    <w:rsid w:val="00A269EF"/>
    <w:rsid w:val="00A26DCF"/>
    <w:rsid w:val="00A26E4F"/>
    <w:rsid w:val="00A27279"/>
    <w:rsid w:val="00A27785"/>
    <w:rsid w:val="00A2795A"/>
    <w:rsid w:val="00A27E4C"/>
    <w:rsid w:val="00A27EE5"/>
    <w:rsid w:val="00A27FCC"/>
    <w:rsid w:val="00A30187"/>
    <w:rsid w:val="00A339A8"/>
    <w:rsid w:val="00A34247"/>
    <w:rsid w:val="00A3448A"/>
    <w:rsid w:val="00A35154"/>
    <w:rsid w:val="00A36297"/>
    <w:rsid w:val="00A363DF"/>
    <w:rsid w:val="00A363EF"/>
    <w:rsid w:val="00A3654F"/>
    <w:rsid w:val="00A3656B"/>
    <w:rsid w:val="00A3667C"/>
    <w:rsid w:val="00A3724F"/>
    <w:rsid w:val="00A3737A"/>
    <w:rsid w:val="00A3785A"/>
    <w:rsid w:val="00A37AA7"/>
    <w:rsid w:val="00A37D51"/>
    <w:rsid w:val="00A404C4"/>
    <w:rsid w:val="00A4051A"/>
    <w:rsid w:val="00A4055F"/>
    <w:rsid w:val="00A40E98"/>
    <w:rsid w:val="00A41E2B"/>
    <w:rsid w:val="00A424D8"/>
    <w:rsid w:val="00A4316E"/>
    <w:rsid w:val="00A43AF7"/>
    <w:rsid w:val="00A4421C"/>
    <w:rsid w:val="00A44255"/>
    <w:rsid w:val="00A45B74"/>
    <w:rsid w:val="00A45F87"/>
    <w:rsid w:val="00A46B50"/>
    <w:rsid w:val="00A50EC9"/>
    <w:rsid w:val="00A520A2"/>
    <w:rsid w:val="00A52E1D"/>
    <w:rsid w:val="00A53546"/>
    <w:rsid w:val="00A535A9"/>
    <w:rsid w:val="00A54CB9"/>
    <w:rsid w:val="00A54DC8"/>
    <w:rsid w:val="00A54EC3"/>
    <w:rsid w:val="00A5519C"/>
    <w:rsid w:val="00A551F1"/>
    <w:rsid w:val="00A56EF6"/>
    <w:rsid w:val="00A6148C"/>
    <w:rsid w:val="00A61499"/>
    <w:rsid w:val="00A619DE"/>
    <w:rsid w:val="00A61D4E"/>
    <w:rsid w:val="00A61FAE"/>
    <w:rsid w:val="00A62A77"/>
    <w:rsid w:val="00A62DF9"/>
    <w:rsid w:val="00A62EBD"/>
    <w:rsid w:val="00A62F5F"/>
    <w:rsid w:val="00A63418"/>
    <w:rsid w:val="00A63483"/>
    <w:rsid w:val="00A64066"/>
    <w:rsid w:val="00A64C3A"/>
    <w:rsid w:val="00A657D7"/>
    <w:rsid w:val="00A65D1D"/>
    <w:rsid w:val="00A65F19"/>
    <w:rsid w:val="00A660AC"/>
    <w:rsid w:val="00A67E6C"/>
    <w:rsid w:val="00A71529"/>
    <w:rsid w:val="00A71765"/>
    <w:rsid w:val="00A71A13"/>
    <w:rsid w:val="00A71B99"/>
    <w:rsid w:val="00A71BBF"/>
    <w:rsid w:val="00A733DC"/>
    <w:rsid w:val="00A73518"/>
    <w:rsid w:val="00A739D0"/>
    <w:rsid w:val="00A744E0"/>
    <w:rsid w:val="00A74A4B"/>
    <w:rsid w:val="00A756D3"/>
    <w:rsid w:val="00A761D4"/>
    <w:rsid w:val="00A775EE"/>
    <w:rsid w:val="00A77EC4"/>
    <w:rsid w:val="00A77F0E"/>
    <w:rsid w:val="00A8085D"/>
    <w:rsid w:val="00A821B9"/>
    <w:rsid w:val="00A830F0"/>
    <w:rsid w:val="00A8363A"/>
    <w:rsid w:val="00A85847"/>
    <w:rsid w:val="00A86113"/>
    <w:rsid w:val="00A87B38"/>
    <w:rsid w:val="00A90138"/>
    <w:rsid w:val="00A90934"/>
    <w:rsid w:val="00A91508"/>
    <w:rsid w:val="00A91647"/>
    <w:rsid w:val="00A921D9"/>
    <w:rsid w:val="00A926EA"/>
    <w:rsid w:val="00A92879"/>
    <w:rsid w:val="00A9344A"/>
    <w:rsid w:val="00A9382B"/>
    <w:rsid w:val="00A939B5"/>
    <w:rsid w:val="00A9442A"/>
    <w:rsid w:val="00A954A7"/>
    <w:rsid w:val="00A9611D"/>
    <w:rsid w:val="00A9617B"/>
    <w:rsid w:val="00A963A6"/>
    <w:rsid w:val="00A96C02"/>
    <w:rsid w:val="00A97582"/>
    <w:rsid w:val="00A976C0"/>
    <w:rsid w:val="00A976CE"/>
    <w:rsid w:val="00A97937"/>
    <w:rsid w:val="00AA016F"/>
    <w:rsid w:val="00AA0449"/>
    <w:rsid w:val="00AA0540"/>
    <w:rsid w:val="00AA0C9B"/>
    <w:rsid w:val="00AA16FF"/>
    <w:rsid w:val="00AA1743"/>
    <w:rsid w:val="00AA1ED6"/>
    <w:rsid w:val="00AA2B2E"/>
    <w:rsid w:val="00AA30DD"/>
    <w:rsid w:val="00AA3C5A"/>
    <w:rsid w:val="00AA3F5D"/>
    <w:rsid w:val="00AA46E7"/>
    <w:rsid w:val="00AA4C11"/>
    <w:rsid w:val="00AA51D6"/>
    <w:rsid w:val="00AA6C85"/>
    <w:rsid w:val="00AA6E61"/>
    <w:rsid w:val="00AB0495"/>
    <w:rsid w:val="00AB0BC8"/>
    <w:rsid w:val="00AB1121"/>
    <w:rsid w:val="00AB11CA"/>
    <w:rsid w:val="00AB14D9"/>
    <w:rsid w:val="00AB1824"/>
    <w:rsid w:val="00AB4124"/>
    <w:rsid w:val="00AB437B"/>
    <w:rsid w:val="00AB43DA"/>
    <w:rsid w:val="00AB4AB8"/>
    <w:rsid w:val="00AB4DC8"/>
    <w:rsid w:val="00AB5833"/>
    <w:rsid w:val="00AB62C7"/>
    <w:rsid w:val="00AB655E"/>
    <w:rsid w:val="00AB6912"/>
    <w:rsid w:val="00AB70AF"/>
    <w:rsid w:val="00AB72D3"/>
    <w:rsid w:val="00AC007F"/>
    <w:rsid w:val="00AC0B5B"/>
    <w:rsid w:val="00AC105A"/>
    <w:rsid w:val="00AC1C8B"/>
    <w:rsid w:val="00AC2300"/>
    <w:rsid w:val="00AC2C93"/>
    <w:rsid w:val="00AC2ECD"/>
    <w:rsid w:val="00AC3119"/>
    <w:rsid w:val="00AC402B"/>
    <w:rsid w:val="00AC46B1"/>
    <w:rsid w:val="00AC49FB"/>
    <w:rsid w:val="00AC527B"/>
    <w:rsid w:val="00AC5A10"/>
    <w:rsid w:val="00AC5CF5"/>
    <w:rsid w:val="00AC6D74"/>
    <w:rsid w:val="00AC762B"/>
    <w:rsid w:val="00AD0AA3"/>
    <w:rsid w:val="00AD2ED0"/>
    <w:rsid w:val="00AD3F94"/>
    <w:rsid w:val="00AD4443"/>
    <w:rsid w:val="00AD4A5A"/>
    <w:rsid w:val="00AD4D65"/>
    <w:rsid w:val="00AD600F"/>
    <w:rsid w:val="00AD636C"/>
    <w:rsid w:val="00AD66B4"/>
    <w:rsid w:val="00AD6A9C"/>
    <w:rsid w:val="00AD6ED6"/>
    <w:rsid w:val="00AD7CA7"/>
    <w:rsid w:val="00AE00A7"/>
    <w:rsid w:val="00AE04A2"/>
    <w:rsid w:val="00AE09F3"/>
    <w:rsid w:val="00AE0B10"/>
    <w:rsid w:val="00AE27AC"/>
    <w:rsid w:val="00AE3C63"/>
    <w:rsid w:val="00AE3D12"/>
    <w:rsid w:val="00AE40E0"/>
    <w:rsid w:val="00AE4DBA"/>
    <w:rsid w:val="00AE4F07"/>
    <w:rsid w:val="00AE51E3"/>
    <w:rsid w:val="00AE5D38"/>
    <w:rsid w:val="00AE7995"/>
    <w:rsid w:val="00AF0867"/>
    <w:rsid w:val="00AF159A"/>
    <w:rsid w:val="00AF1C5D"/>
    <w:rsid w:val="00AF2603"/>
    <w:rsid w:val="00AF3DCC"/>
    <w:rsid w:val="00AF42D7"/>
    <w:rsid w:val="00AF4A96"/>
    <w:rsid w:val="00AF6589"/>
    <w:rsid w:val="00AF719C"/>
    <w:rsid w:val="00AF7962"/>
    <w:rsid w:val="00AF7A31"/>
    <w:rsid w:val="00B006FE"/>
    <w:rsid w:val="00B007CB"/>
    <w:rsid w:val="00B00A6C"/>
    <w:rsid w:val="00B00B51"/>
    <w:rsid w:val="00B00B5A"/>
    <w:rsid w:val="00B011DE"/>
    <w:rsid w:val="00B0254E"/>
    <w:rsid w:val="00B02AA9"/>
    <w:rsid w:val="00B02FA3"/>
    <w:rsid w:val="00B040AD"/>
    <w:rsid w:val="00B04620"/>
    <w:rsid w:val="00B05084"/>
    <w:rsid w:val="00B050CA"/>
    <w:rsid w:val="00B05888"/>
    <w:rsid w:val="00B05A32"/>
    <w:rsid w:val="00B05CEB"/>
    <w:rsid w:val="00B05F02"/>
    <w:rsid w:val="00B06262"/>
    <w:rsid w:val="00B0704A"/>
    <w:rsid w:val="00B10485"/>
    <w:rsid w:val="00B13B0A"/>
    <w:rsid w:val="00B1451E"/>
    <w:rsid w:val="00B15709"/>
    <w:rsid w:val="00B157F9"/>
    <w:rsid w:val="00B15F9A"/>
    <w:rsid w:val="00B16252"/>
    <w:rsid w:val="00B17069"/>
    <w:rsid w:val="00B20256"/>
    <w:rsid w:val="00B20CC2"/>
    <w:rsid w:val="00B20D09"/>
    <w:rsid w:val="00B21D9B"/>
    <w:rsid w:val="00B2280C"/>
    <w:rsid w:val="00B22B6F"/>
    <w:rsid w:val="00B22EC8"/>
    <w:rsid w:val="00B234B3"/>
    <w:rsid w:val="00B23E74"/>
    <w:rsid w:val="00B24313"/>
    <w:rsid w:val="00B243F2"/>
    <w:rsid w:val="00B24500"/>
    <w:rsid w:val="00B254EB"/>
    <w:rsid w:val="00B27200"/>
    <w:rsid w:val="00B2757F"/>
    <w:rsid w:val="00B2763F"/>
    <w:rsid w:val="00B279EE"/>
    <w:rsid w:val="00B27AAC"/>
    <w:rsid w:val="00B301C4"/>
    <w:rsid w:val="00B30929"/>
    <w:rsid w:val="00B30B97"/>
    <w:rsid w:val="00B30BA0"/>
    <w:rsid w:val="00B3118F"/>
    <w:rsid w:val="00B31F11"/>
    <w:rsid w:val="00B320B1"/>
    <w:rsid w:val="00B332E0"/>
    <w:rsid w:val="00B33944"/>
    <w:rsid w:val="00B33B67"/>
    <w:rsid w:val="00B34C10"/>
    <w:rsid w:val="00B35026"/>
    <w:rsid w:val="00B35866"/>
    <w:rsid w:val="00B35947"/>
    <w:rsid w:val="00B3640E"/>
    <w:rsid w:val="00B372AA"/>
    <w:rsid w:val="00B3736E"/>
    <w:rsid w:val="00B3739D"/>
    <w:rsid w:val="00B37474"/>
    <w:rsid w:val="00B37BE6"/>
    <w:rsid w:val="00B40376"/>
    <w:rsid w:val="00B40445"/>
    <w:rsid w:val="00B409E0"/>
    <w:rsid w:val="00B40E60"/>
    <w:rsid w:val="00B40F52"/>
    <w:rsid w:val="00B413F1"/>
    <w:rsid w:val="00B41888"/>
    <w:rsid w:val="00B42AF3"/>
    <w:rsid w:val="00B42E0B"/>
    <w:rsid w:val="00B433EC"/>
    <w:rsid w:val="00B44699"/>
    <w:rsid w:val="00B457DA"/>
    <w:rsid w:val="00B459B3"/>
    <w:rsid w:val="00B45A52"/>
    <w:rsid w:val="00B45E7B"/>
    <w:rsid w:val="00B45EFB"/>
    <w:rsid w:val="00B46175"/>
    <w:rsid w:val="00B46E76"/>
    <w:rsid w:val="00B50E86"/>
    <w:rsid w:val="00B50F24"/>
    <w:rsid w:val="00B51C1B"/>
    <w:rsid w:val="00B5322C"/>
    <w:rsid w:val="00B5374E"/>
    <w:rsid w:val="00B53779"/>
    <w:rsid w:val="00B53DD8"/>
    <w:rsid w:val="00B548B7"/>
    <w:rsid w:val="00B549DD"/>
    <w:rsid w:val="00B551A7"/>
    <w:rsid w:val="00B55256"/>
    <w:rsid w:val="00B5525E"/>
    <w:rsid w:val="00B55895"/>
    <w:rsid w:val="00B5590C"/>
    <w:rsid w:val="00B5679C"/>
    <w:rsid w:val="00B57D6A"/>
    <w:rsid w:val="00B57E10"/>
    <w:rsid w:val="00B60137"/>
    <w:rsid w:val="00B60243"/>
    <w:rsid w:val="00B60CD9"/>
    <w:rsid w:val="00B62EA0"/>
    <w:rsid w:val="00B63063"/>
    <w:rsid w:val="00B63576"/>
    <w:rsid w:val="00B65AF3"/>
    <w:rsid w:val="00B664C7"/>
    <w:rsid w:val="00B6676B"/>
    <w:rsid w:val="00B66FF4"/>
    <w:rsid w:val="00B70CDC"/>
    <w:rsid w:val="00B713D8"/>
    <w:rsid w:val="00B716F5"/>
    <w:rsid w:val="00B724B4"/>
    <w:rsid w:val="00B730F5"/>
    <w:rsid w:val="00B7379A"/>
    <w:rsid w:val="00B739F6"/>
    <w:rsid w:val="00B743D8"/>
    <w:rsid w:val="00B75472"/>
    <w:rsid w:val="00B756BD"/>
    <w:rsid w:val="00B76C2E"/>
    <w:rsid w:val="00B7721E"/>
    <w:rsid w:val="00B80C36"/>
    <w:rsid w:val="00B818E1"/>
    <w:rsid w:val="00B81A6C"/>
    <w:rsid w:val="00B81AC5"/>
    <w:rsid w:val="00B8293C"/>
    <w:rsid w:val="00B83C1F"/>
    <w:rsid w:val="00B83EC0"/>
    <w:rsid w:val="00B845E9"/>
    <w:rsid w:val="00B847CB"/>
    <w:rsid w:val="00B85057"/>
    <w:rsid w:val="00B858FA"/>
    <w:rsid w:val="00B85CE9"/>
    <w:rsid w:val="00B85DE5"/>
    <w:rsid w:val="00B86178"/>
    <w:rsid w:val="00B862D8"/>
    <w:rsid w:val="00B86426"/>
    <w:rsid w:val="00B86698"/>
    <w:rsid w:val="00B86DF0"/>
    <w:rsid w:val="00B900F8"/>
    <w:rsid w:val="00B90F5E"/>
    <w:rsid w:val="00B90F73"/>
    <w:rsid w:val="00B91414"/>
    <w:rsid w:val="00B91D47"/>
    <w:rsid w:val="00B927AC"/>
    <w:rsid w:val="00B931A9"/>
    <w:rsid w:val="00B9341C"/>
    <w:rsid w:val="00B93478"/>
    <w:rsid w:val="00B93B59"/>
    <w:rsid w:val="00B93C33"/>
    <w:rsid w:val="00B9406A"/>
    <w:rsid w:val="00B95220"/>
    <w:rsid w:val="00B955BA"/>
    <w:rsid w:val="00B95B9D"/>
    <w:rsid w:val="00B9642E"/>
    <w:rsid w:val="00B9768F"/>
    <w:rsid w:val="00B97BEA"/>
    <w:rsid w:val="00BA0320"/>
    <w:rsid w:val="00BA106C"/>
    <w:rsid w:val="00BA10F9"/>
    <w:rsid w:val="00BA1918"/>
    <w:rsid w:val="00BA1A59"/>
    <w:rsid w:val="00BA2280"/>
    <w:rsid w:val="00BA2A08"/>
    <w:rsid w:val="00BA3250"/>
    <w:rsid w:val="00BA3B43"/>
    <w:rsid w:val="00BA3CFE"/>
    <w:rsid w:val="00BA3F4A"/>
    <w:rsid w:val="00BA401A"/>
    <w:rsid w:val="00BA40A9"/>
    <w:rsid w:val="00BA5657"/>
    <w:rsid w:val="00BA56D2"/>
    <w:rsid w:val="00BA6101"/>
    <w:rsid w:val="00BA76E0"/>
    <w:rsid w:val="00BA7B6A"/>
    <w:rsid w:val="00BB02CF"/>
    <w:rsid w:val="00BB0E76"/>
    <w:rsid w:val="00BB2A25"/>
    <w:rsid w:val="00BB2FF2"/>
    <w:rsid w:val="00BB3225"/>
    <w:rsid w:val="00BB36C3"/>
    <w:rsid w:val="00BB44AF"/>
    <w:rsid w:val="00BB48C1"/>
    <w:rsid w:val="00BB48CE"/>
    <w:rsid w:val="00BB498D"/>
    <w:rsid w:val="00BB4E7C"/>
    <w:rsid w:val="00BB51E9"/>
    <w:rsid w:val="00BB563A"/>
    <w:rsid w:val="00BB5D28"/>
    <w:rsid w:val="00BB5DC1"/>
    <w:rsid w:val="00BB650E"/>
    <w:rsid w:val="00BB776E"/>
    <w:rsid w:val="00BB7FBD"/>
    <w:rsid w:val="00BC02D3"/>
    <w:rsid w:val="00BC0B55"/>
    <w:rsid w:val="00BC0FDC"/>
    <w:rsid w:val="00BC1F60"/>
    <w:rsid w:val="00BC1F71"/>
    <w:rsid w:val="00BC3053"/>
    <w:rsid w:val="00BC30FB"/>
    <w:rsid w:val="00BC4250"/>
    <w:rsid w:val="00BC4D2E"/>
    <w:rsid w:val="00BC5904"/>
    <w:rsid w:val="00BC5BA7"/>
    <w:rsid w:val="00BC5FE3"/>
    <w:rsid w:val="00BC7D4F"/>
    <w:rsid w:val="00BD04F3"/>
    <w:rsid w:val="00BD0741"/>
    <w:rsid w:val="00BD0CF6"/>
    <w:rsid w:val="00BD22D5"/>
    <w:rsid w:val="00BD3075"/>
    <w:rsid w:val="00BD30AB"/>
    <w:rsid w:val="00BD4869"/>
    <w:rsid w:val="00BD48AC"/>
    <w:rsid w:val="00BD4F4A"/>
    <w:rsid w:val="00BD56D2"/>
    <w:rsid w:val="00BD58FB"/>
    <w:rsid w:val="00BD5F1A"/>
    <w:rsid w:val="00BD6262"/>
    <w:rsid w:val="00BD7161"/>
    <w:rsid w:val="00BD7E2F"/>
    <w:rsid w:val="00BD7FC4"/>
    <w:rsid w:val="00BE115B"/>
    <w:rsid w:val="00BE117A"/>
    <w:rsid w:val="00BE1234"/>
    <w:rsid w:val="00BE1E7D"/>
    <w:rsid w:val="00BE1EC2"/>
    <w:rsid w:val="00BE2026"/>
    <w:rsid w:val="00BE2FA6"/>
    <w:rsid w:val="00BE333F"/>
    <w:rsid w:val="00BE4454"/>
    <w:rsid w:val="00BE5662"/>
    <w:rsid w:val="00BE7406"/>
    <w:rsid w:val="00BE7603"/>
    <w:rsid w:val="00BF0689"/>
    <w:rsid w:val="00BF237E"/>
    <w:rsid w:val="00BF2875"/>
    <w:rsid w:val="00BF2E43"/>
    <w:rsid w:val="00BF30BA"/>
    <w:rsid w:val="00BF3279"/>
    <w:rsid w:val="00BF38EF"/>
    <w:rsid w:val="00BF3B91"/>
    <w:rsid w:val="00BF3E3F"/>
    <w:rsid w:val="00BF74C7"/>
    <w:rsid w:val="00C005B9"/>
    <w:rsid w:val="00C00A25"/>
    <w:rsid w:val="00C00ABD"/>
    <w:rsid w:val="00C015F1"/>
    <w:rsid w:val="00C01964"/>
    <w:rsid w:val="00C01F33"/>
    <w:rsid w:val="00C02CC6"/>
    <w:rsid w:val="00C0319C"/>
    <w:rsid w:val="00C03302"/>
    <w:rsid w:val="00C034EA"/>
    <w:rsid w:val="00C040F7"/>
    <w:rsid w:val="00C044AB"/>
    <w:rsid w:val="00C05706"/>
    <w:rsid w:val="00C0611D"/>
    <w:rsid w:val="00C07377"/>
    <w:rsid w:val="00C1041C"/>
    <w:rsid w:val="00C10478"/>
    <w:rsid w:val="00C1156F"/>
    <w:rsid w:val="00C1185E"/>
    <w:rsid w:val="00C12107"/>
    <w:rsid w:val="00C13608"/>
    <w:rsid w:val="00C14D4B"/>
    <w:rsid w:val="00C1547A"/>
    <w:rsid w:val="00C154BB"/>
    <w:rsid w:val="00C1620C"/>
    <w:rsid w:val="00C1639F"/>
    <w:rsid w:val="00C16EE3"/>
    <w:rsid w:val="00C17091"/>
    <w:rsid w:val="00C17EB0"/>
    <w:rsid w:val="00C21479"/>
    <w:rsid w:val="00C2304E"/>
    <w:rsid w:val="00C23AF1"/>
    <w:rsid w:val="00C24807"/>
    <w:rsid w:val="00C257C7"/>
    <w:rsid w:val="00C25DD4"/>
    <w:rsid w:val="00C26D1D"/>
    <w:rsid w:val="00C27450"/>
    <w:rsid w:val="00C279B5"/>
    <w:rsid w:val="00C27C45"/>
    <w:rsid w:val="00C303FB"/>
    <w:rsid w:val="00C306F5"/>
    <w:rsid w:val="00C32386"/>
    <w:rsid w:val="00C32EB7"/>
    <w:rsid w:val="00C33ABB"/>
    <w:rsid w:val="00C35A73"/>
    <w:rsid w:val="00C35DB5"/>
    <w:rsid w:val="00C36A7C"/>
    <w:rsid w:val="00C36B05"/>
    <w:rsid w:val="00C3719D"/>
    <w:rsid w:val="00C37CB2"/>
    <w:rsid w:val="00C402C2"/>
    <w:rsid w:val="00C40FA0"/>
    <w:rsid w:val="00C411D1"/>
    <w:rsid w:val="00C41560"/>
    <w:rsid w:val="00C4160F"/>
    <w:rsid w:val="00C41EC5"/>
    <w:rsid w:val="00C41FFB"/>
    <w:rsid w:val="00C4346D"/>
    <w:rsid w:val="00C43A7F"/>
    <w:rsid w:val="00C43F98"/>
    <w:rsid w:val="00C4430F"/>
    <w:rsid w:val="00C47165"/>
    <w:rsid w:val="00C473A5"/>
    <w:rsid w:val="00C47DDF"/>
    <w:rsid w:val="00C47F39"/>
    <w:rsid w:val="00C50A60"/>
    <w:rsid w:val="00C50ADC"/>
    <w:rsid w:val="00C523C4"/>
    <w:rsid w:val="00C53929"/>
    <w:rsid w:val="00C53EDF"/>
    <w:rsid w:val="00C53F3E"/>
    <w:rsid w:val="00C54995"/>
    <w:rsid w:val="00C54A0F"/>
    <w:rsid w:val="00C54D41"/>
    <w:rsid w:val="00C54FE8"/>
    <w:rsid w:val="00C55CDA"/>
    <w:rsid w:val="00C56E8D"/>
    <w:rsid w:val="00C575B1"/>
    <w:rsid w:val="00C57BCA"/>
    <w:rsid w:val="00C57CA5"/>
    <w:rsid w:val="00C60783"/>
    <w:rsid w:val="00C60BB7"/>
    <w:rsid w:val="00C6101E"/>
    <w:rsid w:val="00C6184D"/>
    <w:rsid w:val="00C62852"/>
    <w:rsid w:val="00C62D9B"/>
    <w:rsid w:val="00C630F4"/>
    <w:rsid w:val="00C63BB2"/>
    <w:rsid w:val="00C63D78"/>
    <w:rsid w:val="00C64672"/>
    <w:rsid w:val="00C64B83"/>
    <w:rsid w:val="00C6537D"/>
    <w:rsid w:val="00C65767"/>
    <w:rsid w:val="00C6709E"/>
    <w:rsid w:val="00C70697"/>
    <w:rsid w:val="00C711EC"/>
    <w:rsid w:val="00C72093"/>
    <w:rsid w:val="00C7280F"/>
    <w:rsid w:val="00C72EF4"/>
    <w:rsid w:val="00C7415F"/>
    <w:rsid w:val="00C74350"/>
    <w:rsid w:val="00C744FE"/>
    <w:rsid w:val="00C746D8"/>
    <w:rsid w:val="00C75D2F"/>
    <w:rsid w:val="00C76568"/>
    <w:rsid w:val="00C767B9"/>
    <w:rsid w:val="00C767BE"/>
    <w:rsid w:val="00C76E3C"/>
    <w:rsid w:val="00C77334"/>
    <w:rsid w:val="00C81568"/>
    <w:rsid w:val="00C83C06"/>
    <w:rsid w:val="00C83E56"/>
    <w:rsid w:val="00C83F6E"/>
    <w:rsid w:val="00C85493"/>
    <w:rsid w:val="00C87665"/>
    <w:rsid w:val="00C90177"/>
    <w:rsid w:val="00C9027A"/>
    <w:rsid w:val="00C9068E"/>
    <w:rsid w:val="00C911C4"/>
    <w:rsid w:val="00C92003"/>
    <w:rsid w:val="00C9210A"/>
    <w:rsid w:val="00C92231"/>
    <w:rsid w:val="00C9244F"/>
    <w:rsid w:val="00C92E80"/>
    <w:rsid w:val="00C930A2"/>
    <w:rsid w:val="00C93814"/>
    <w:rsid w:val="00C93C4B"/>
    <w:rsid w:val="00C941EC"/>
    <w:rsid w:val="00C942FB"/>
    <w:rsid w:val="00C944AB"/>
    <w:rsid w:val="00C94A38"/>
    <w:rsid w:val="00C95958"/>
    <w:rsid w:val="00C95B40"/>
    <w:rsid w:val="00C95EBF"/>
    <w:rsid w:val="00C97B2D"/>
    <w:rsid w:val="00CA0B6D"/>
    <w:rsid w:val="00CA1155"/>
    <w:rsid w:val="00CA1ED8"/>
    <w:rsid w:val="00CA3321"/>
    <w:rsid w:val="00CA4300"/>
    <w:rsid w:val="00CA56E7"/>
    <w:rsid w:val="00CA589A"/>
    <w:rsid w:val="00CA5A24"/>
    <w:rsid w:val="00CA5D38"/>
    <w:rsid w:val="00CA64E9"/>
    <w:rsid w:val="00CA6709"/>
    <w:rsid w:val="00CB0D75"/>
    <w:rsid w:val="00CB1185"/>
    <w:rsid w:val="00CB1620"/>
    <w:rsid w:val="00CB1E25"/>
    <w:rsid w:val="00CB1F63"/>
    <w:rsid w:val="00CB3008"/>
    <w:rsid w:val="00CB469C"/>
    <w:rsid w:val="00CB47D4"/>
    <w:rsid w:val="00CB7170"/>
    <w:rsid w:val="00CB7425"/>
    <w:rsid w:val="00CB74F5"/>
    <w:rsid w:val="00CB7AB4"/>
    <w:rsid w:val="00CC01C9"/>
    <w:rsid w:val="00CC02B9"/>
    <w:rsid w:val="00CC0348"/>
    <w:rsid w:val="00CC040E"/>
    <w:rsid w:val="00CC07A4"/>
    <w:rsid w:val="00CC111F"/>
    <w:rsid w:val="00CC127B"/>
    <w:rsid w:val="00CC15EB"/>
    <w:rsid w:val="00CC1E87"/>
    <w:rsid w:val="00CC2011"/>
    <w:rsid w:val="00CC201A"/>
    <w:rsid w:val="00CC3EA0"/>
    <w:rsid w:val="00CC446A"/>
    <w:rsid w:val="00CC4B16"/>
    <w:rsid w:val="00CC534A"/>
    <w:rsid w:val="00CC5FB2"/>
    <w:rsid w:val="00CC5FF8"/>
    <w:rsid w:val="00CC719B"/>
    <w:rsid w:val="00CC7B45"/>
    <w:rsid w:val="00CD0F71"/>
    <w:rsid w:val="00CD1188"/>
    <w:rsid w:val="00CD11ED"/>
    <w:rsid w:val="00CD16B0"/>
    <w:rsid w:val="00CD20A9"/>
    <w:rsid w:val="00CD2ED1"/>
    <w:rsid w:val="00CD2EDA"/>
    <w:rsid w:val="00CD337B"/>
    <w:rsid w:val="00CD3804"/>
    <w:rsid w:val="00CD4183"/>
    <w:rsid w:val="00CD54C9"/>
    <w:rsid w:val="00CD577B"/>
    <w:rsid w:val="00CD5E6F"/>
    <w:rsid w:val="00CD6F8F"/>
    <w:rsid w:val="00CD753A"/>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3139"/>
    <w:rsid w:val="00CF3B1F"/>
    <w:rsid w:val="00CF3BB3"/>
    <w:rsid w:val="00CF3BF6"/>
    <w:rsid w:val="00CF3DF0"/>
    <w:rsid w:val="00CF3E5B"/>
    <w:rsid w:val="00CF414E"/>
    <w:rsid w:val="00CF41E8"/>
    <w:rsid w:val="00CF420D"/>
    <w:rsid w:val="00CF4376"/>
    <w:rsid w:val="00CF43A3"/>
    <w:rsid w:val="00CF5FC4"/>
    <w:rsid w:val="00CF6163"/>
    <w:rsid w:val="00CF625B"/>
    <w:rsid w:val="00CF687E"/>
    <w:rsid w:val="00CF7307"/>
    <w:rsid w:val="00D008FD"/>
    <w:rsid w:val="00D01320"/>
    <w:rsid w:val="00D025DF"/>
    <w:rsid w:val="00D0349B"/>
    <w:rsid w:val="00D047D5"/>
    <w:rsid w:val="00D06219"/>
    <w:rsid w:val="00D06EFF"/>
    <w:rsid w:val="00D0729E"/>
    <w:rsid w:val="00D100B2"/>
    <w:rsid w:val="00D101F6"/>
    <w:rsid w:val="00D10249"/>
    <w:rsid w:val="00D115C3"/>
    <w:rsid w:val="00D1162D"/>
    <w:rsid w:val="00D11897"/>
    <w:rsid w:val="00D11C74"/>
    <w:rsid w:val="00D12335"/>
    <w:rsid w:val="00D12636"/>
    <w:rsid w:val="00D12657"/>
    <w:rsid w:val="00D13135"/>
    <w:rsid w:val="00D13164"/>
    <w:rsid w:val="00D134B6"/>
    <w:rsid w:val="00D13B58"/>
    <w:rsid w:val="00D13BB7"/>
    <w:rsid w:val="00D13E4E"/>
    <w:rsid w:val="00D161BF"/>
    <w:rsid w:val="00D17C2F"/>
    <w:rsid w:val="00D21216"/>
    <w:rsid w:val="00D216C4"/>
    <w:rsid w:val="00D21917"/>
    <w:rsid w:val="00D2191D"/>
    <w:rsid w:val="00D22312"/>
    <w:rsid w:val="00D22E4D"/>
    <w:rsid w:val="00D23456"/>
    <w:rsid w:val="00D239A7"/>
    <w:rsid w:val="00D23ADC"/>
    <w:rsid w:val="00D23F47"/>
    <w:rsid w:val="00D247FD"/>
    <w:rsid w:val="00D24830"/>
    <w:rsid w:val="00D24AB0"/>
    <w:rsid w:val="00D274C9"/>
    <w:rsid w:val="00D304E2"/>
    <w:rsid w:val="00D30C1B"/>
    <w:rsid w:val="00D31EC1"/>
    <w:rsid w:val="00D321BF"/>
    <w:rsid w:val="00D32591"/>
    <w:rsid w:val="00D32750"/>
    <w:rsid w:val="00D32EA3"/>
    <w:rsid w:val="00D32F27"/>
    <w:rsid w:val="00D32F95"/>
    <w:rsid w:val="00D33E08"/>
    <w:rsid w:val="00D33E5E"/>
    <w:rsid w:val="00D343F7"/>
    <w:rsid w:val="00D35276"/>
    <w:rsid w:val="00D355F4"/>
    <w:rsid w:val="00D355F5"/>
    <w:rsid w:val="00D35E39"/>
    <w:rsid w:val="00D3635F"/>
    <w:rsid w:val="00D3637C"/>
    <w:rsid w:val="00D36E71"/>
    <w:rsid w:val="00D370EB"/>
    <w:rsid w:val="00D37D87"/>
    <w:rsid w:val="00D40A88"/>
    <w:rsid w:val="00D40B33"/>
    <w:rsid w:val="00D4111C"/>
    <w:rsid w:val="00D41E4A"/>
    <w:rsid w:val="00D423D0"/>
    <w:rsid w:val="00D4249E"/>
    <w:rsid w:val="00D42DD7"/>
    <w:rsid w:val="00D4318F"/>
    <w:rsid w:val="00D438BF"/>
    <w:rsid w:val="00D440F8"/>
    <w:rsid w:val="00D4611A"/>
    <w:rsid w:val="00D473D4"/>
    <w:rsid w:val="00D5022B"/>
    <w:rsid w:val="00D50749"/>
    <w:rsid w:val="00D50AD5"/>
    <w:rsid w:val="00D50C45"/>
    <w:rsid w:val="00D50CC6"/>
    <w:rsid w:val="00D50DC2"/>
    <w:rsid w:val="00D52DD6"/>
    <w:rsid w:val="00D532FF"/>
    <w:rsid w:val="00D5388C"/>
    <w:rsid w:val="00D53A02"/>
    <w:rsid w:val="00D53E21"/>
    <w:rsid w:val="00D546DE"/>
    <w:rsid w:val="00D546FF"/>
    <w:rsid w:val="00D54BB2"/>
    <w:rsid w:val="00D551C0"/>
    <w:rsid w:val="00D5573C"/>
    <w:rsid w:val="00D55A8C"/>
    <w:rsid w:val="00D55AD5"/>
    <w:rsid w:val="00D56007"/>
    <w:rsid w:val="00D56835"/>
    <w:rsid w:val="00D56C99"/>
    <w:rsid w:val="00D576CA"/>
    <w:rsid w:val="00D57BFA"/>
    <w:rsid w:val="00D57DD1"/>
    <w:rsid w:val="00D61608"/>
    <w:rsid w:val="00D61AF5"/>
    <w:rsid w:val="00D632DC"/>
    <w:rsid w:val="00D6360B"/>
    <w:rsid w:val="00D63827"/>
    <w:rsid w:val="00D63892"/>
    <w:rsid w:val="00D63CE4"/>
    <w:rsid w:val="00D645CE"/>
    <w:rsid w:val="00D6504A"/>
    <w:rsid w:val="00D652B5"/>
    <w:rsid w:val="00D66155"/>
    <w:rsid w:val="00D67B77"/>
    <w:rsid w:val="00D705B0"/>
    <w:rsid w:val="00D708B0"/>
    <w:rsid w:val="00D7137B"/>
    <w:rsid w:val="00D71B4E"/>
    <w:rsid w:val="00D71F89"/>
    <w:rsid w:val="00D72DE3"/>
    <w:rsid w:val="00D736F7"/>
    <w:rsid w:val="00D74BDD"/>
    <w:rsid w:val="00D7544C"/>
    <w:rsid w:val="00D76395"/>
    <w:rsid w:val="00D76E97"/>
    <w:rsid w:val="00D77053"/>
    <w:rsid w:val="00D778AA"/>
    <w:rsid w:val="00D77B18"/>
    <w:rsid w:val="00D77B1D"/>
    <w:rsid w:val="00D77B5F"/>
    <w:rsid w:val="00D8021F"/>
    <w:rsid w:val="00D80383"/>
    <w:rsid w:val="00D823C6"/>
    <w:rsid w:val="00D830F1"/>
    <w:rsid w:val="00D8327F"/>
    <w:rsid w:val="00D83349"/>
    <w:rsid w:val="00D8358F"/>
    <w:rsid w:val="00D83636"/>
    <w:rsid w:val="00D8387E"/>
    <w:rsid w:val="00D83C95"/>
    <w:rsid w:val="00D83F79"/>
    <w:rsid w:val="00D84821"/>
    <w:rsid w:val="00D84BBF"/>
    <w:rsid w:val="00D84F83"/>
    <w:rsid w:val="00D85AD9"/>
    <w:rsid w:val="00D85F71"/>
    <w:rsid w:val="00D86992"/>
    <w:rsid w:val="00D86CA3"/>
    <w:rsid w:val="00D86D99"/>
    <w:rsid w:val="00D8708E"/>
    <w:rsid w:val="00D871CE"/>
    <w:rsid w:val="00D87458"/>
    <w:rsid w:val="00D87AE6"/>
    <w:rsid w:val="00D9058A"/>
    <w:rsid w:val="00D90762"/>
    <w:rsid w:val="00D90B55"/>
    <w:rsid w:val="00D91000"/>
    <w:rsid w:val="00D91176"/>
    <w:rsid w:val="00D9196D"/>
    <w:rsid w:val="00D924E0"/>
    <w:rsid w:val="00D92982"/>
    <w:rsid w:val="00D930EA"/>
    <w:rsid w:val="00D94567"/>
    <w:rsid w:val="00D947D2"/>
    <w:rsid w:val="00D94848"/>
    <w:rsid w:val="00D94FA0"/>
    <w:rsid w:val="00D957E5"/>
    <w:rsid w:val="00D96BE4"/>
    <w:rsid w:val="00DA00F0"/>
    <w:rsid w:val="00DA0133"/>
    <w:rsid w:val="00DA0486"/>
    <w:rsid w:val="00DA0798"/>
    <w:rsid w:val="00DA2B65"/>
    <w:rsid w:val="00DA2E8D"/>
    <w:rsid w:val="00DA305E"/>
    <w:rsid w:val="00DA4525"/>
    <w:rsid w:val="00DA4DEA"/>
    <w:rsid w:val="00DA5417"/>
    <w:rsid w:val="00DA542B"/>
    <w:rsid w:val="00DA56E8"/>
    <w:rsid w:val="00DA71FD"/>
    <w:rsid w:val="00DA7458"/>
    <w:rsid w:val="00DA745F"/>
    <w:rsid w:val="00DA7BB9"/>
    <w:rsid w:val="00DA7DC0"/>
    <w:rsid w:val="00DB0433"/>
    <w:rsid w:val="00DB0A9C"/>
    <w:rsid w:val="00DB0A9F"/>
    <w:rsid w:val="00DB2CA6"/>
    <w:rsid w:val="00DB2D22"/>
    <w:rsid w:val="00DB3388"/>
    <w:rsid w:val="00DB377D"/>
    <w:rsid w:val="00DB479D"/>
    <w:rsid w:val="00DB4AA9"/>
    <w:rsid w:val="00DB6C33"/>
    <w:rsid w:val="00DB73CE"/>
    <w:rsid w:val="00DB7981"/>
    <w:rsid w:val="00DB7C97"/>
    <w:rsid w:val="00DC119E"/>
    <w:rsid w:val="00DC1227"/>
    <w:rsid w:val="00DC2D36"/>
    <w:rsid w:val="00DC4027"/>
    <w:rsid w:val="00DC4547"/>
    <w:rsid w:val="00DC53EF"/>
    <w:rsid w:val="00DC5D56"/>
    <w:rsid w:val="00DC5D9D"/>
    <w:rsid w:val="00DD0E4A"/>
    <w:rsid w:val="00DD18A6"/>
    <w:rsid w:val="00DD1D0B"/>
    <w:rsid w:val="00DD224F"/>
    <w:rsid w:val="00DD2604"/>
    <w:rsid w:val="00DD3263"/>
    <w:rsid w:val="00DD3AEB"/>
    <w:rsid w:val="00DD41E6"/>
    <w:rsid w:val="00DD681D"/>
    <w:rsid w:val="00DD6A0A"/>
    <w:rsid w:val="00DD6F4D"/>
    <w:rsid w:val="00DD7840"/>
    <w:rsid w:val="00DE0005"/>
    <w:rsid w:val="00DE05A3"/>
    <w:rsid w:val="00DE079B"/>
    <w:rsid w:val="00DE1082"/>
    <w:rsid w:val="00DE12F6"/>
    <w:rsid w:val="00DE2961"/>
    <w:rsid w:val="00DE2BB5"/>
    <w:rsid w:val="00DE340D"/>
    <w:rsid w:val="00DE4611"/>
    <w:rsid w:val="00DE5608"/>
    <w:rsid w:val="00DE58D0"/>
    <w:rsid w:val="00DE5D56"/>
    <w:rsid w:val="00DE63D0"/>
    <w:rsid w:val="00DE654F"/>
    <w:rsid w:val="00DE6757"/>
    <w:rsid w:val="00DE70D4"/>
    <w:rsid w:val="00DE73E2"/>
    <w:rsid w:val="00DE7D2E"/>
    <w:rsid w:val="00DE7E2F"/>
    <w:rsid w:val="00DF0B6E"/>
    <w:rsid w:val="00DF146D"/>
    <w:rsid w:val="00DF15E0"/>
    <w:rsid w:val="00DF1927"/>
    <w:rsid w:val="00DF2D0B"/>
    <w:rsid w:val="00DF2F99"/>
    <w:rsid w:val="00DF373F"/>
    <w:rsid w:val="00DF37A0"/>
    <w:rsid w:val="00DF3ADD"/>
    <w:rsid w:val="00DF4217"/>
    <w:rsid w:val="00DF5951"/>
    <w:rsid w:val="00DF670A"/>
    <w:rsid w:val="00DF723F"/>
    <w:rsid w:val="00E0022F"/>
    <w:rsid w:val="00E017AD"/>
    <w:rsid w:val="00E01AA2"/>
    <w:rsid w:val="00E02928"/>
    <w:rsid w:val="00E02AE1"/>
    <w:rsid w:val="00E02FA2"/>
    <w:rsid w:val="00E03877"/>
    <w:rsid w:val="00E03BB5"/>
    <w:rsid w:val="00E03F7F"/>
    <w:rsid w:val="00E043A2"/>
    <w:rsid w:val="00E04949"/>
    <w:rsid w:val="00E04C00"/>
    <w:rsid w:val="00E04E75"/>
    <w:rsid w:val="00E05013"/>
    <w:rsid w:val="00E06813"/>
    <w:rsid w:val="00E07AB9"/>
    <w:rsid w:val="00E07B00"/>
    <w:rsid w:val="00E10585"/>
    <w:rsid w:val="00E10711"/>
    <w:rsid w:val="00E110E7"/>
    <w:rsid w:val="00E11791"/>
    <w:rsid w:val="00E11B20"/>
    <w:rsid w:val="00E11E1A"/>
    <w:rsid w:val="00E12874"/>
    <w:rsid w:val="00E14EC8"/>
    <w:rsid w:val="00E15E01"/>
    <w:rsid w:val="00E16DDD"/>
    <w:rsid w:val="00E17FA2"/>
    <w:rsid w:val="00E22330"/>
    <w:rsid w:val="00E22A6B"/>
    <w:rsid w:val="00E22B13"/>
    <w:rsid w:val="00E23533"/>
    <w:rsid w:val="00E2411B"/>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38A2"/>
    <w:rsid w:val="00E33E94"/>
    <w:rsid w:val="00E34188"/>
    <w:rsid w:val="00E344F4"/>
    <w:rsid w:val="00E34B6E"/>
    <w:rsid w:val="00E3535F"/>
    <w:rsid w:val="00E35559"/>
    <w:rsid w:val="00E36CC3"/>
    <w:rsid w:val="00E3723A"/>
    <w:rsid w:val="00E37860"/>
    <w:rsid w:val="00E40E38"/>
    <w:rsid w:val="00E41C26"/>
    <w:rsid w:val="00E446F1"/>
    <w:rsid w:val="00E46886"/>
    <w:rsid w:val="00E46AB2"/>
    <w:rsid w:val="00E46BD7"/>
    <w:rsid w:val="00E47AEF"/>
    <w:rsid w:val="00E51A52"/>
    <w:rsid w:val="00E51E99"/>
    <w:rsid w:val="00E5394C"/>
    <w:rsid w:val="00E53B75"/>
    <w:rsid w:val="00E54513"/>
    <w:rsid w:val="00E54949"/>
    <w:rsid w:val="00E54E3B"/>
    <w:rsid w:val="00E54E50"/>
    <w:rsid w:val="00E555DD"/>
    <w:rsid w:val="00E555E5"/>
    <w:rsid w:val="00E55836"/>
    <w:rsid w:val="00E55FEF"/>
    <w:rsid w:val="00E563E3"/>
    <w:rsid w:val="00E56907"/>
    <w:rsid w:val="00E57565"/>
    <w:rsid w:val="00E57954"/>
    <w:rsid w:val="00E614ED"/>
    <w:rsid w:val="00E6288A"/>
    <w:rsid w:val="00E63721"/>
    <w:rsid w:val="00E63838"/>
    <w:rsid w:val="00E6395C"/>
    <w:rsid w:val="00E63D0D"/>
    <w:rsid w:val="00E63D27"/>
    <w:rsid w:val="00E64434"/>
    <w:rsid w:val="00E64546"/>
    <w:rsid w:val="00E646B3"/>
    <w:rsid w:val="00E65173"/>
    <w:rsid w:val="00E65386"/>
    <w:rsid w:val="00E66289"/>
    <w:rsid w:val="00E669E6"/>
    <w:rsid w:val="00E66F5A"/>
    <w:rsid w:val="00E67C51"/>
    <w:rsid w:val="00E71467"/>
    <w:rsid w:val="00E71BE7"/>
    <w:rsid w:val="00E71EBF"/>
    <w:rsid w:val="00E72199"/>
    <w:rsid w:val="00E72213"/>
    <w:rsid w:val="00E724F0"/>
    <w:rsid w:val="00E725FF"/>
    <w:rsid w:val="00E72ADF"/>
    <w:rsid w:val="00E72EFC"/>
    <w:rsid w:val="00E73673"/>
    <w:rsid w:val="00E738C5"/>
    <w:rsid w:val="00E749E6"/>
    <w:rsid w:val="00E75308"/>
    <w:rsid w:val="00E758EC"/>
    <w:rsid w:val="00E77D69"/>
    <w:rsid w:val="00E80692"/>
    <w:rsid w:val="00E8208E"/>
    <w:rsid w:val="00E820C4"/>
    <w:rsid w:val="00E8234C"/>
    <w:rsid w:val="00E82D4A"/>
    <w:rsid w:val="00E83AA9"/>
    <w:rsid w:val="00E85928"/>
    <w:rsid w:val="00E860ED"/>
    <w:rsid w:val="00E86535"/>
    <w:rsid w:val="00E86CDE"/>
    <w:rsid w:val="00E8746E"/>
    <w:rsid w:val="00E87822"/>
    <w:rsid w:val="00E90395"/>
    <w:rsid w:val="00E9083E"/>
    <w:rsid w:val="00E90A18"/>
    <w:rsid w:val="00E90E49"/>
    <w:rsid w:val="00E917F9"/>
    <w:rsid w:val="00E9291C"/>
    <w:rsid w:val="00E93FFE"/>
    <w:rsid w:val="00E94F8A"/>
    <w:rsid w:val="00E9551C"/>
    <w:rsid w:val="00E96136"/>
    <w:rsid w:val="00EA037B"/>
    <w:rsid w:val="00EA1C03"/>
    <w:rsid w:val="00EA1EC7"/>
    <w:rsid w:val="00EA2CCF"/>
    <w:rsid w:val="00EA37A4"/>
    <w:rsid w:val="00EA481E"/>
    <w:rsid w:val="00EA5119"/>
    <w:rsid w:val="00EA5378"/>
    <w:rsid w:val="00EA5C25"/>
    <w:rsid w:val="00EA7005"/>
    <w:rsid w:val="00EA7179"/>
    <w:rsid w:val="00EA7A41"/>
    <w:rsid w:val="00EB077B"/>
    <w:rsid w:val="00EB15E0"/>
    <w:rsid w:val="00EB18BE"/>
    <w:rsid w:val="00EB352A"/>
    <w:rsid w:val="00EB46B0"/>
    <w:rsid w:val="00EB4CD3"/>
    <w:rsid w:val="00EB4EA2"/>
    <w:rsid w:val="00EB4EDE"/>
    <w:rsid w:val="00EB4F1A"/>
    <w:rsid w:val="00EB6791"/>
    <w:rsid w:val="00EB6D59"/>
    <w:rsid w:val="00EB745E"/>
    <w:rsid w:val="00EC12AA"/>
    <w:rsid w:val="00EC22BB"/>
    <w:rsid w:val="00EC24D5"/>
    <w:rsid w:val="00EC27C6"/>
    <w:rsid w:val="00EC286F"/>
    <w:rsid w:val="00EC3A06"/>
    <w:rsid w:val="00EC4207"/>
    <w:rsid w:val="00EC5653"/>
    <w:rsid w:val="00EC69D5"/>
    <w:rsid w:val="00EC71CE"/>
    <w:rsid w:val="00EC792B"/>
    <w:rsid w:val="00ED023F"/>
    <w:rsid w:val="00ED06C2"/>
    <w:rsid w:val="00ED088F"/>
    <w:rsid w:val="00ED1006"/>
    <w:rsid w:val="00ED1AA3"/>
    <w:rsid w:val="00ED215A"/>
    <w:rsid w:val="00ED2D32"/>
    <w:rsid w:val="00ED30FB"/>
    <w:rsid w:val="00ED3826"/>
    <w:rsid w:val="00ED4BE9"/>
    <w:rsid w:val="00ED55FF"/>
    <w:rsid w:val="00ED65E4"/>
    <w:rsid w:val="00ED6ADF"/>
    <w:rsid w:val="00ED746E"/>
    <w:rsid w:val="00ED750E"/>
    <w:rsid w:val="00EE087C"/>
    <w:rsid w:val="00EE11CB"/>
    <w:rsid w:val="00EE1A90"/>
    <w:rsid w:val="00EE23BE"/>
    <w:rsid w:val="00EE3DE2"/>
    <w:rsid w:val="00EE475E"/>
    <w:rsid w:val="00EE62D6"/>
    <w:rsid w:val="00EE64DF"/>
    <w:rsid w:val="00EE7662"/>
    <w:rsid w:val="00EF18FE"/>
    <w:rsid w:val="00EF1A1E"/>
    <w:rsid w:val="00EF32EB"/>
    <w:rsid w:val="00EF375B"/>
    <w:rsid w:val="00EF3831"/>
    <w:rsid w:val="00EF394A"/>
    <w:rsid w:val="00EF3A2A"/>
    <w:rsid w:val="00EF3AC5"/>
    <w:rsid w:val="00EF42FC"/>
    <w:rsid w:val="00EF5787"/>
    <w:rsid w:val="00EF58FE"/>
    <w:rsid w:val="00EF5E31"/>
    <w:rsid w:val="00EF60D0"/>
    <w:rsid w:val="00EF631D"/>
    <w:rsid w:val="00EF6B19"/>
    <w:rsid w:val="00F01256"/>
    <w:rsid w:val="00F0196D"/>
    <w:rsid w:val="00F01CAA"/>
    <w:rsid w:val="00F02544"/>
    <w:rsid w:val="00F03CAB"/>
    <w:rsid w:val="00F0416D"/>
    <w:rsid w:val="00F049CB"/>
    <w:rsid w:val="00F0528D"/>
    <w:rsid w:val="00F0532D"/>
    <w:rsid w:val="00F05831"/>
    <w:rsid w:val="00F05DE0"/>
    <w:rsid w:val="00F05FC0"/>
    <w:rsid w:val="00F06C67"/>
    <w:rsid w:val="00F06DFD"/>
    <w:rsid w:val="00F071D1"/>
    <w:rsid w:val="00F07533"/>
    <w:rsid w:val="00F07AF3"/>
    <w:rsid w:val="00F07CA6"/>
    <w:rsid w:val="00F10406"/>
    <w:rsid w:val="00F10629"/>
    <w:rsid w:val="00F106B7"/>
    <w:rsid w:val="00F109AB"/>
    <w:rsid w:val="00F132DF"/>
    <w:rsid w:val="00F13871"/>
    <w:rsid w:val="00F13E30"/>
    <w:rsid w:val="00F148FB"/>
    <w:rsid w:val="00F15668"/>
    <w:rsid w:val="00F15B4E"/>
    <w:rsid w:val="00F15D73"/>
    <w:rsid w:val="00F15FA5"/>
    <w:rsid w:val="00F178A2"/>
    <w:rsid w:val="00F2042C"/>
    <w:rsid w:val="00F209B7"/>
    <w:rsid w:val="00F20DA6"/>
    <w:rsid w:val="00F21404"/>
    <w:rsid w:val="00F22529"/>
    <w:rsid w:val="00F22C19"/>
    <w:rsid w:val="00F22FEE"/>
    <w:rsid w:val="00F23384"/>
    <w:rsid w:val="00F2347E"/>
    <w:rsid w:val="00F236B4"/>
    <w:rsid w:val="00F2376F"/>
    <w:rsid w:val="00F2382F"/>
    <w:rsid w:val="00F23874"/>
    <w:rsid w:val="00F238C6"/>
    <w:rsid w:val="00F24078"/>
    <w:rsid w:val="00F243D8"/>
    <w:rsid w:val="00F2552C"/>
    <w:rsid w:val="00F27469"/>
    <w:rsid w:val="00F27495"/>
    <w:rsid w:val="00F2768E"/>
    <w:rsid w:val="00F27AAB"/>
    <w:rsid w:val="00F30828"/>
    <w:rsid w:val="00F313D6"/>
    <w:rsid w:val="00F31A74"/>
    <w:rsid w:val="00F32307"/>
    <w:rsid w:val="00F32AAA"/>
    <w:rsid w:val="00F32BE4"/>
    <w:rsid w:val="00F331F7"/>
    <w:rsid w:val="00F3387C"/>
    <w:rsid w:val="00F33889"/>
    <w:rsid w:val="00F33938"/>
    <w:rsid w:val="00F3456B"/>
    <w:rsid w:val="00F34C85"/>
    <w:rsid w:val="00F3538C"/>
    <w:rsid w:val="00F353C8"/>
    <w:rsid w:val="00F36FFD"/>
    <w:rsid w:val="00F400F3"/>
    <w:rsid w:val="00F403F0"/>
    <w:rsid w:val="00F40699"/>
    <w:rsid w:val="00F40F0C"/>
    <w:rsid w:val="00F41962"/>
    <w:rsid w:val="00F4197C"/>
    <w:rsid w:val="00F42989"/>
    <w:rsid w:val="00F42A25"/>
    <w:rsid w:val="00F42E21"/>
    <w:rsid w:val="00F435AB"/>
    <w:rsid w:val="00F439D4"/>
    <w:rsid w:val="00F44050"/>
    <w:rsid w:val="00F441B1"/>
    <w:rsid w:val="00F44D41"/>
    <w:rsid w:val="00F44DFB"/>
    <w:rsid w:val="00F44E13"/>
    <w:rsid w:val="00F46776"/>
    <w:rsid w:val="00F47236"/>
    <w:rsid w:val="00F472B6"/>
    <w:rsid w:val="00F4766C"/>
    <w:rsid w:val="00F5060E"/>
    <w:rsid w:val="00F507D1"/>
    <w:rsid w:val="00F50947"/>
    <w:rsid w:val="00F510A5"/>
    <w:rsid w:val="00F519CE"/>
    <w:rsid w:val="00F51ADA"/>
    <w:rsid w:val="00F52D2A"/>
    <w:rsid w:val="00F52FE3"/>
    <w:rsid w:val="00F53798"/>
    <w:rsid w:val="00F53825"/>
    <w:rsid w:val="00F543E3"/>
    <w:rsid w:val="00F54BF8"/>
    <w:rsid w:val="00F54E09"/>
    <w:rsid w:val="00F55339"/>
    <w:rsid w:val="00F5642D"/>
    <w:rsid w:val="00F567F7"/>
    <w:rsid w:val="00F56B68"/>
    <w:rsid w:val="00F601AC"/>
    <w:rsid w:val="00F60203"/>
    <w:rsid w:val="00F60367"/>
    <w:rsid w:val="00F60766"/>
    <w:rsid w:val="00F607C5"/>
    <w:rsid w:val="00F60DEA"/>
    <w:rsid w:val="00F616CF"/>
    <w:rsid w:val="00F6270B"/>
    <w:rsid w:val="00F62DC7"/>
    <w:rsid w:val="00F6302A"/>
    <w:rsid w:val="00F63950"/>
    <w:rsid w:val="00F64C2B"/>
    <w:rsid w:val="00F65010"/>
    <w:rsid w:val="00F651BE"/>
    <w:rsid w:val="00F6687F"/>
    <w:rsid w:val="00F66C55"/>
    <w:rsid w:val="00F670A6"/>
    <w:rsid w:val="00F67125"/>
    <w:rsid w:val="00F67F53"/>
    <w:rsid w:val="00F703BE"/>
    <w:rsid w:val="00F70F53"/>
    <w:rsid w:val="00F71188"/>
    <w:rsid w:val="00F71E81"/>
    <w:rsid w:val="00F71F69"/>
    <w:rsid w:val="00F725A4"/>
    <w:rsid w:val="00F72B72"/>
    <w:rsid w:val="00F738A6"/>
    <w:rsid w:val="00F74BB9"/>
    <w:rsid w:val="00F75582"/>
    <w:rsid w:val="00F75B3B"/>
    <w:rsid w:val="00F75DDC"/>
    <w:rsid w:val="00F76564"/>
    <w:rsid w:val="00F765E9"/>
    <w:rsid w:val="00F76EFA"/>
    <w:rsid w:val="00F76FF7"/>
    <w:rsid w:val="00F77054"/>
    <w:rsid w:val="00F804BE"/>
    <w:rsid w:val="00F80615"/>
    <w:rsid w:val="00F80A1F"/>
    <w:rsid w:val="00F80E9A"/>
    <w:rsid w:val="00F817CE"/>
    <w:rsid w:val="00F8225D"/>
    <w:rsid w:val="00F825BC"/>
    <w:rsid w:val="00F8456C"/>
    <w:rsid w:val="00F852F4"/>
    <w:rsid w:val="00F85906"/>
    <w:rsid w:val="00F859D8"/>
    <w:rsid w:val="00F85A69"/>
    <w:rsid w:val="00F86428"/>
    <w:rsid w:val="00F868F5"/>
    <w:rsid w:val="00F86F39"/>
    <w:rsid w:val="00F8725A"/>
    <w:rsid w:val="00F87C39"/>
    <w:rsid w:val="00F90374"/>
    <w:rsid w:val="00F9056A"/>
    <w:rsid w:val="00F90F8D"/>
    <w:rsid w:val="00F921FD"/>
    <w:rsid w:val="00F92782"/>
    <w:rsid w:val="00F93AA9"/>
    <w:rsid w:val="00F94D9D"/>
    <w:rsid w:val="00F953C6"/>
    <w:rsid w:val="00F95A08"/>
    <w:rsid w:val="00F96106"/>
    <w:rsid w:val="00F96985"/>
    <w:rsid w:val="00F96E04"/>
    <w:rsid w:val="00F97353"/>
    <w:rsid w:val="00F975F8"/>
    <w:rsid w:val="00F97838"/>
    <w:rsid w:val="00F979BA"/>
    <w:rsid w:val="00F97C2B"/>
    <w:rsid w:val="00FA01DD"/>
    <w:rsid w:val="00FA0203"/>
    <w:rsid w:val="00FA0488"/>
    <w:rsid w:val="00FA180C"/>
    <w:rsid w:val="00FA18D9"/>
    <w:rsid w:val="00FA2AEB"/>
    <w:rsid w:val="00FA2BB3"/>
    <w:rsid w:val="00FA2D9E"/>
    <w:rsid w:val="00FA35AD"/>
    <w:rsid w:val="00FA3D00"/>
    <w:rsid w:val="00FA5330"/>
    <w:rsid w:val="00FA54A8"/>
    <w:rsid w:val="00FA5E35"/>
    <w:rsid w:val="00FA7262"/>
    <w:rsid w:val="00FB0EDF"/>
    <w:rsid w:val="00FB1645"/>
    <w:rsid w:val="00FB2421"/>
    <w:rsid w:val="00FB27A2"/>
    <w:rsid w:val="00FB3E1F"/>
    <w:rsid w:val="00FB4822"/>
    <w:rsid w:val="00FB4C80"/>
    <w:rsid w:val="00FB4EDB"/>
    <w:rsid w:val="00FB58F0"/>
    <w:rsid w:val="00FB5BFD"/>
    <w:rsid w:val="00FB6A6A"/>
    <w:rsid w:val="00FB6F6E"/>
    <w:rsid w:val="00FB74EC"/>
    <w:rsid w:val="00FB7B2A"/>
    <w:rsid w:val="00FC11DD"/>
    <w:rsid w:val="00FC14D4"/>
    <w:rsid w:val="00FC1D59"/>
    <w:rsid w:val="00FC1FE7"/>
    <w:rsid w:val="00FC26CF"/>
    <w:rsid w:val="00FC29B2"/>
    <w:rsid w:val="00FC2B32"/>
    <w:rsid w:val="00FC2BBE"/>
    <w:rsid w:val="00FC2D08"/>
    <w:rsid w:val="00FC3D42"/>
    <w:rsid w:val="00FC44FF"/>
    <w:rsid w:val="00FC4A85"/>
    <w:rsid w:val="00FC5026"/>
    <w:rsid w:val="00FC5C3C"/>
    <w:rsid w:val="00FC7429"/>
    <w:rsid w:val="00FC7892"/>
    <w:rsid w:val="00FC7C1B"/>
    <w:rsid w:val="00FD02D3"/>
    <w:rsid w:val="00FD03A0"/>
    <w:rsid w:val="00FD07F6"/>
    <w:rsid w:val="00FD0889"/>
    <w:rsid w:val="00FD0ACA"/>
    <w:rsid w:val="00FD1B9A"/>
    <w:rsid w:val="00FD1E9D"/>
    <w:rsid w:val="00FD1EC8"/>
    <w:rsid w:val="00FD2F02"/>
    <w:rsid w:val="00FD39C1"/>
    <w:rsid w:val="00FD3FB0"/>
    <w:rsid w:val="00FD4427"/>
    <w:rsid w:val="00FD4686"/>
    <w:rsid w:val="00FD46ED"/>
    <w:rsid w:val="00FD47ED"/>
    <w:rsid w:val="00FD48DB"/>
    <w:rsid w:val="00FD5503"/>
    <w:rsid w:val="00FD6500"/>
    <w:rsid w:val="00FD74DB"/>
    <w:rsid w:val="00FD7660"/>
    <w:rsid w:val="00FE0655"/>
    <w:rsid w:val="00FE0BCE"/>
    <w:rsid w:val="00FE1DCA"/>
    <w:rsid w:val="00FE1EEA"/>
    <w:rsid w:val="00FE2365"/>
    <w:rsid w:val="00FE3692"/>
    <w:rsid w:val="00FE37D7"/>
    <w:rsid w:val="00FE387B"/>
    <w:rsid w:val="00FE3B92"/>
    <w:rsid w:val="00FE4040"/>
    <w:rsid w:val="00FE405D"/>
    <w:rsid w:val="00FE4492"/>
    <w:rsid w:val="00FE4C7B"/>
    <w:rsid w:val="00FE5491"/>
    <w:rsid w:val="00FE568C"/>
    <w:rsid w:val="00FE6345"/>
    <w:rsid w:val="00FE6E1B"/>
    <w:rsid w:val="00FE6E88"/>
    <w:rsid w:val="00FE7336"/>
    <w:rsid w:val="00FE787C"/>
    <w:rsid w:val="00FE7B0F"/>
    <w:rsid w:val="00FF0C24"/>
    <w:rsid w:val="00FF140F"/>
    <w:rsid w:val="00FF2D26"/>
    <w:rsid w:val="00FF2FC0"/>
    <w:rsid w:val="00FF3084"/>
    <w:rsid w:val="00FF3B6A"/>
    <w:rsid w:val="00FF43C7"/>
    <w:rsid w:val="00FF45A5"/>
    <w:rsid w:val="00FF5457"/>
    <w:rsid w:val="00FF5C91"/>
    <w:rsid w:val="00FF6BAF"/>
    <w:rsid w:val="00FF7501"/>
    <w:rsid w:val="00FF79B7"/>
    <w:rsid w:val="519FCD28"/>
    <w:rsid w:val="5464FFAC"/>
    <w:rsid w:val="75A3DAC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FE1E4A75-FC64-4EB7-AB4B-F69D47515D98}"/>
</file>

<file path=customXml/itemProps3.xml><?xml version="1.0" encoding="utf-8"?>
<ds:datastoreItem xmlns:ds="http://schemas.openxmlformats.org/officeDocument/2006/customXml" ds:itemID="{901CA447-DE59-4CFA-BA7F-EBE1C977F70E}"/>
</file>

<file path=customXml/itemProps4.xml><?xml version="1.0" encoding="utf-8"?>
<ds:datastoreItem xmlns:ds="http://schemas.openxmlformats.org/officeDocument/2006/customXml" ds:itemID="{7F92F9D0-C43B-4E2E-898A-A59CB02A072E}"/>
</file>

<file path=docProps/app.xml><?xml version="1.0" encoding="utf-8"?>
<Properties xmlns="http://schemas.openxmlformats.org/officeDocument/2006/extended-properties" xmlns:vt="http://schemas.openxmlformats.org/officeDocument/2006/docPropsVTypes">
  <Template>Normal.dotm</Template>
  <TotalTime>0</TotalTime>
  <Pages>16</Pages>
  <Words>6717</Words>
  <Characters>38293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44921</CharactersWithSpaces>
  <SharedDoc>false</SharedDoc>
  <HLinks>
    <vt:vector size="192" baseType="variant">
      <vt:variant>
        <vt:i4>1769525</vt:i4>
      </vt:variant>
      <vt:variant>
        <vt:i4>101</vt:i4>
      </vt:variant>
      <vt:variant>
        <vt:i4>0</vt:i4>
      </vt:variant>
      <vt:variant>
        <vt:i4>5</vt:i4>
      </vt:variant>
      <vt:variant>
        <vt:lpwstr/>
      </vt:variant>
      <vt:variant>
        <vt:lpwstr>_Toc174032395</vt:lpwstr>
      </vt:variant>
      <vt:variant>
        <vt:i4>1769525</vt:i4>
      </vt:variant>
      <vt:variant>
        <vt:i4>98</vt:i4>
      </vt:variant>
      <vt:variant>
        <vt:i4>0</vt:i4>
      </vt:variant>
      <vt:variant>
        <vt:i4>5</vt:i4>
      </vt:variant>
      <vt:variant>
        <vt:lpwstr/>
      </vt:variant>
      <vt:variant>
        <vt:lpwstr>_Toc174032394</vt:lpwstr>
      </vt:variant>
      <vt:variant>
        <vt:i4>1769525</vt:i4>
      </vt:variant>
      <vt:variant>
        <vt:i4>95</vt:i4>
      </vt:variant>
      <vt:variant>
        <vt:i4>0</vt:i4>
      </vt:variant>
      <vt:variant>
        <vt:i4>5</vt:i4>
      </vt:variant>
      <vt:variant>
        <vt:lpwstr/>
      </vt:variant>
      <vt:variant>
        <vt:lpwstr>_Toc174032393</vt:lpwstr>
      </vt:variant>
      <vt:variant>
        <vt:i4>1769525</vt:i4>
      </vt:variant>
      <vt:variant>
        <vt:i4>92</vt:i4>
      </vt:variant>
      <vt:variant>
        <vt:i4>0</vt:i4>
      </vt:variant>
      <vt:variant>
        <vt:i4>5</vt:i4>
      </vt:variant>
      <vt:variant>
        <vt:lpwstr/>
      </vt:variant>
      <vt:variant>
        <vt:lpwstr>_Toc174032392</vt:lpwstr>
      </vt:variant>
      <vt:variant>
        <vt:i4>1769525</vt:i4>
      </vt:variant>
      <vt:variant>
        <vt:i4>89</vt:i4>
      </vt:variant>
      <vt:variant>
        <vt:i4>0</vt:i4>
      </vt:variant>
      <vt:variant>
        <vt:i4>5</vt:i4>
      </vt:variant>
      <vt:variant>
        <vt:lpwstr/>
      </vt:variant>
      <vt:variant>
        <vt:lpwstr>_Toc174032391</vt:lpwstr>
      </vt:variant>
      <vt:variant>
        <vt:i4>1769525</vt:i4>
      </vt:variant>
      <vt:variant>
        <vt:i4>86</vt:i4>
      </vt:variant>
      <vt:variant>
        <vt:i4>0</vt:i4>
      </vt:variant>
      <vt:variant>
        <vt:i4>5</vt:i4>
      </vt:variant>
      <vt:variant>
        <vt:lpwstr/>
      </vt:variant>
      <vt:variant>
        <vt:lpwstr>_Toc174032390</vt:lpwstr>
      </vt:variant>
      <vt:variant>
        <vt:i4>1703989</vt:i4>
      </vt:variant>
      <vt:variant>
        <vt:i4>83</vt:i4>
      </vt:variant>
      <vt:variant>
        <vt:i4>0</vt:i4>
      </vt:variant>
      <vt:variant>
        <vt:i4>5</vt:i4>
      </vt:variant>
      <vt:variant>
        <vt:lpwstr/>
      </vt:variant>
      <vt:variant>
        <vt:lpwstr>_Toc174032389</vt:lpwstr>
      </vt:variant>
      <vt:variant>
        <vt:i4>1703989</vt:i4>
      </vt:variant>
      <vt:variant>
        <vt:i4>80</vt:i4>
      </vt:variant>
      <vt:variant>
        <vt:i4>0</vt:i4>
      </vt:variant>
      <vt:variant>
        <vt:i4>5</vt:i4>
      </vt:variant>
      <vt:variant>
        <vt:lpwstr/>
      </vt:variant>
      <vt:variant>
        <vt:lpwstr>_Toc174032388</vt:lpwstr>
      </vt:variant>
      <vt:variant>
        <vt:i4>1703989</vt:i4>
      </vt:variant>
      <vt:variant>
        <vt:i4>77</vt:i4>
      </vt:variant>
      <vt:variant>
        <vt:i4>0</vt:i4>
      </vt:variant>
      <vt:variant>
        <vt:i4>5</vt:i4>
      </vt:variant>
      <vt:variant>
        <vt:lpwstr/>
      </vt:variant>
      <vt:variant>
        <vt:lpwstr>_Toc174032387</vt:lpwstr>
      </vt:variant>
      <vt:variant>
        <vt:i4>1703989</vt:i4>
      </vt:variant>
      <vt:variant>
        <vt:i4>74</vt:i4>
      </vt:variant>
      <vt:variant>
        <vt:i4>0</vt:i4>
      </vt:variant>
      <vt:variant>
        <vt:i4>5</vt:i4>
      </vt:variant>
      <vt:variant>
        <vt:lpwstr/>
      </vt:variant>
      <vt:variant>
        <vt:lpwstr>_Toc174032386</vt:lpwstr>
      </vt:variant>
      <vt:variant>
        <vt:i4>1703989</vt:i4>
      </vt:variant>
      <vt:variant>
        <vt:i4>71</vt:i4>
      </vt:variant>
      <vt:variant>
        <vt:i4>0</vt:i4>
      </vt:variant>
      <vt:variant>
        <vt:i4>5</vt:i4>
      </vt:variant>
      <vt:variant>
        <vt:lpwstr/>
      </vt:variant>
      <vt:variant>
        <vt:lpwstr>_Toc174032385</vt:lpwstr>
      </vt:variant>
      <vt:variant>
        <vt:i4>1703989</vt:i4>
      </vt:variant>
      <vt:variant>
        <vt:i4>68</vt:i4>
      </vt:variant>
      <vt:variant>
        <vt:i4>0</vt:i4>
      </vt:variant>
      <vt:variant>
        <vt:i4>5</vt:i4>
      </vt:variant>
      <vt:variant>
        <vt:lpwstr/>
      </vt:variant>
      <vt:variant>
        <vt:lpwstr>_Toc174032384</vt:lpwstr>
      </vt:variant>
      <vt:variant>
        <vt:i4>1703989</vt:i4>
      </vt:variant>
      <vt:variant>
        <vt:i4>65</vt:i4>
      </vt:variant>
      <vt:variant>
        <vt:i4>0</vt:i4>
      </vt:variant>
      <vt:variant>
        <vt:i4>5</vt:i4>
      </vt:variant>
      <vt:variant>
        <vt:lpwstr/>
      </vt:variant>
      <vt:variant>
        <vt:lpwstr>_Toc174032383</vt:lpwstr>
      </vt:variant>
      <vt:variant>
        <vt:i4>1703989</vt:i4>
      </vt:variant>
      <vt:variant>
        <vt:i4>62</vt:i4>
      </vt:variant>
      <vt:variant>
        <vt:i4>0</vt:i4>
      </vt:variant>
      <vt:variant>
        <vt:i4>5</vt:i4>
      </vt:variant>
      <vt:variant>
        <vt:lpwstr/>
      </vt:variant>
      <vt:variant>
        <vt:lpwstr>_Toc174032382</vt:lpwstr>
      </vt:variant>
      <vt:variant>
        <vt:i4>1703989</vt:i4>
      </vt:variant>
      <vt:variant>
        <vt:i4>59</vt:i4>
      </vt:variant>
      <vt:variant>
        <vt:i4>0</vt:i4>
      </vt:variant>
      <vt:variant>
        <vt:i4>5</vt:i4>
      </vt:variant>
      <vt:variant>
        <vt:lpwstr/>
      </vt:variant>
      <vt:variant>
        <vt:lpwstr>_Toc174032381</vt:lpwstr>
      </vt:variant>
      <vt:variant>
        <vt:i4>1376309</vt:i4>
      </vt:variant>
      <vt:variant>
        <vt:i4>56</vt:i4>
      </vt:variant>
      <vt:variant>
        <vt:i4>0</vt:i4>
      </vt:variant>
      <vt:variant>
        <vt:i4>5</vt:i4>
      </vt:variant>
      <vt:variant>
        <vt:lpwstr/>
      </vt:variant>
      <vt:variant>
        <vt:lpwstr>_Toc174032379</vt:lpwstr>
      </vt:variant>
      <vt:variant>
        <vt:i4>1376309</vt:i4>
      </vt:variant>
      <vt:variant>
        <vt:i4>53</vt:i4>
      </vt:variant>
      <vt:variant>
        <vt:i4>0</vt:i4>
      </vt:variant>
      <vt:variant>
        <vt:i4>5</vt:i4>
      </vt:variant>
      <vt:variant>
        <vt:lpwstr/>
      </vt:variant>
      <vt:variant>
        <vt:lpwstr>_Toc174032378</vt:lpwstr>
      </vt:variant>
      <vt:variant>
        <vt:i4>1376309</vt:i4>
      </vt:variant>
      <vt:variant>
        <vt:i4>50</vt:i4>
      </vt:variant>
      <vt:variant>
        <vt:i4>0</vt:i4>
      </vt:variant>
      <vt:variant>
        <vt:i4>5</vt:i4>
      </vt:variant>
      <vt:variant>
        <vt:lpwstr/>
      </vt:variant>
      <vt:variant>
        <vt:lpwstr>_Toc174032377</vt:lpwstr>
      </vt:variant>
      <vt:variant>
        <vt:i4>1376309</vt:i4>
      </vt:variant>
      <vt:variant>
        <vt:i4>47</vt:i4>
      </vt:variant>
      <vt:variant>
        <vt:i4>0</vt:i4>
      </vt:variant>
      <vt:variant>
        <vt:i4>5</vt:i4>
      </vt:variant>
      <vt:variant>
        <vt:lpwstr/>
      </vt:variant>
      <vt:variant>
        <vt:lpwstr>_Toc174032376</vt:lpwstr>
      </vt:variant>
      <vt:variant>
        <vt:i4>1376309</vt:i4>
      </vt:variant>
      <vt:variant>
        <vt:i4>44</vt:i4>
      </vt:variant>
      <vt:variant>
        <vt:i4>0</vt:i4>
      </vt:variant>
      <vt:variant>
        <vt:i4>5</vt:i4>
      </vt:variant>
      <vt:variant>
        <vt:lpwstr/>
      </vt:variant>
      <vt:variant>
        <vt:lpwstr>_Toc174032375</vt:lpwstr>
      </vt:variant>
      <vt:variant>
        <vt:i4>1376309</vt:i4>
      </vt:variant>
      <vt:variant>
        <vt:i4>41</vt:i4>
      </vt:variant>
      <vt:variant>
        <vt:i4>0</vt:i4>
      </vt:variant>
      <vt:variant>
        <vt:i4>5</vt:i4>
      </vt:variant>
      <vt:variant>
        <vt:lpwstr/>
      </vt:variant>
      <vt:variant>
        <vt:lpwstr>_Toc174032374</vt:lpwstr>
      </vt:variant>
      <vt:variant>
        <vt:i4>1048629</vt:i4>
      </vt:variant>
      <vt:variant>
        <vt:i4>35</vt:i4>
      </vt:variant>
      <vt:variant>
        <vt:i4>0</vt:i4>
      </vt:variant>
      <vt:variant>
        <vt:i4>5</vt:i4>
      </vt:variant>
      <vt:variant>
        <vt:lpwstr/>
      </vt:variant>
      <vt:variant>
        <vt:lpwstr>_Toc174032329</vt:lpwstr>
      </vt:variant>
      <vt:variant>
        <vt:i4>1048629</vt:i4>
      </vt:variant>
      <vt:variant>
        <vt:i4>32</vt:i4>
      </vt:variant>
      <vt:variant>
        <vt:i4>0</vt:i4>
      </vt:variant>
      <vt:variant>
        <vt:i4>5</vt:i4>
      </vt:variant>
      <vt:variant>
        <vt:lpwstr/>
      </vt:variant>
      <vt:variant>
        <vt:lpwstr>_Toc174032328</vt:lpwstr>
      </vt:variant>
      <vt:variant>
        <vt:i4>1048629</vt:i4>
      </vt:variant>
      <vt:variant>
        <vt:i4>29</vt:i4>
      </vt:variant>
      <vt:variant>
        <vt:i4>0</vt:i4>
      </vt:variant>
      <vt:variant>
        <vt:i4>5</vt:i4>
      </vt:variant>
      <vt:variant>
        <vt:lpwstr/>
      </vt:variant>
      <vt:variant>
        <vt:lpwstr>_Toc174032327</vt:lpwstr>
      </vt:variant>
      <vt:variant>
        <vt:i4>1048629</vt:i4>
      </vt:variant>
      <vt:variant>
        <vt:i4>26</vt:i4>
      </vt:variant>
      <vt:variant>
        <vt:i4>0</vt:i4>
      </vt:variant>
      <vt:variant>
        <vt:i4>5</vt:i4>
      </vt:variant>
      <vt:variant>
        <vt:lpwstr/>
      </vt:variant>
      <vt:variant>
        <vt:lpwstr>_Toc174032326</vt:lpwstr>
      </vt:variant>
      <vt:variant>
        <vt:i4>1048629</vt:i4>
      </vt:variant>
      <vt:variant>
        <vt:i4>23</vt:i4>
      </vt:variant>
      <vt:variant>
        <vt:i4>0</vt:i4>
      </vt:variant>
      <vt:variant>
        <vt:i4>5</vt:i4>
      </vt:variant>
      <vt:variant>
        <vt:lpwstr/>
      </vt:variant>
      <vt:variant>
        <vt:lpwstr>_Toc174032325</vt:lpwstr>
      </vt:variant>
      <vt:variant>
        <vt:i4>1048629</vt:i4>
      </vt:variant>
      <vt:variant>
        <vt:i4>20</vt:i4>
      </vt:variant>
      <vt:variant>
        <vt:i4>0</vt:i4>
      </vt:variant>
      <vt:variant>
        <vt:i4>5</vt:i4>
      </vt:variant>
      <vt:variant>
        <vt:lpwstr/>
      </vt:variant>
      <vt:variant>
        <vt:lpwstr>_Toc174032324</vt:lpwstr>
      </vt:variant>
      <vt:variant>
        <vt:i4>1048629</vt:i4>
      </vt:variant>
      <vt:variant>
        <vt:i4>17</vt:i4>
      </vt:variant>
      <vt:variant>
        <vt:i4>0</vt:i4>
      </vt:variant>
      <vt:variant>
        <vt:i4>5</vt:i4>
      </vt:variant>
      <vt:variant>
        <vt:lpwstr/>
      </vt:variant>
      <vt:variant>
        <vt:lpwstr>_Toc174032323</vt:lpwstr>
      </vt:variant>
      <vt:variant>
        <vt:i4>1048629</vt:i4>
      </vt:variant>
      <vt:variant>
        <vt:i4>14</vt:i4>
      </vt:variant>
      <vt:variant>
        <vt:i4>0</vt:i4>
      </vt:variant>
      <vt:variant>
        <vt:i4>5</vt:i4>
      </vt:variant>
      <vt:variant>
        <vt:lpwstr/>
      </vt:variant>
      <vt:variant>
        <vt:lpwstr>_Toc174032322</vt:lpwstr>
      </vt:variant>
      <vt:variant>
        <vt:i4>5308470</vt:i4>
      </vt:variant>
      <vt:variant>
        <vt:i4>6</vt:i4>
      </vt:variant>
      <vt:variant>
        <vt:i4>0</vt:i4>
      </vt:variant>
      <vt:variant>
        <vt:i4>5</vt:i4>
      </vt:variant>
      <vt:variant>
        <vt:lpwstr>mailto:stephen.grant@ericsson.com</vt:lpwstr>
      </vt:variant>
      <vt:variant>
        <vt:lpwstr/>
      </vt:variant>
      <vt:variant>
        <vt:i4>3997808</vt:i4>
      </vt:variant>
      <vt:variant>
        <vt:i4>3</vt:i4>
      </vt:variant>
      <vt:variant>
        <vt:i4>0</vt:i4>
      </vt:variant>
      <vt:variant>
        <vt:i4>5</vt:i4>
      </vt:variant>
      <vt:variant>
        <vt:lpwstr>https://ericsson-my.sharepoint.com/:w:/p/sven_jacobsson/EQZiz5AXba5Gi7MacB6bC_ABvVfM-g1Eq3H2FLS0eeaOfw?e=GLqylZ</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2024-08-09T19:54:00Z</dcterms:created>
  <dcterms:modified xsi:type="dcterms:W3CDTF">2024-08-09T19:55:00Z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212;#TDoc|af4b50c5-3c78-4293-b1bd-3e717d5b6882</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dlc_DocIdItemGuid">
    <vt:lpwstr>6257e02e-ce3b-40eb-a915-d88c3d1be2eb</vt:lpwstr>
  </property>
  <property fmtid="{D5CDD505-2E9C-101B-9397-08002B2CF9AE}" pid="16" name="_ExtendedDescription">
    <vt:lpwstr/>
  </property>
  <property fmtid="{D5CDD505-2E9C-101B-9397-08002B2CF9AE}" pid="17" name="TriggerFlowInfo">
    <vt:lpwstr/>
  </property>
  <property fmtid="{D5CDD505-2E9C-101B-9397-08002B2CF9AE}" pid="18" name="EriCOLLProjects">
    <vt:lpwstr/>
  </property>
  <property fmtid="{D5CDD505-2E9C-101B-9397-08002B2CF9AE}" pid="19" name="xd_Signature">
    <vt:bool>false</vt:bool>
  </property>
  <property fmtid="{D5CDD505-2E9C-101B-9397-08002B2CF9AE}" pid="20" name="EriCOLLProcess">
    <vt:lpwstr/>
  </property>
  <property fmtid="{D5CDD505-2E9C-101B-9397-08002B2CF9AE}" pid="21" name="EriCOLLOrganizationUnit">
    <vt:lpwstr/>
  </property>
</Properties>
</file>